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27BB3" w14:textId="77777777" w:rsidR="00B039CF" w:rsidRPr="002977E9" w:rsidRDefault="00B039CF" w:rsidP="00B039CF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977E9">
        <w:rPr>
          <w:rFonts w:ascii="Times New Roman" w:hAnsi="Times New Roman" w:cs="Times New Roman"/>
          <w:b/>
          <w:bCs/>
          <w:sz w:val="28"/>
          <w:szCs w:val="24"/>
        </w:rPr>
        <w:t>Supplementary Materials</w:t>
      </w:r>
    </w:p>
    <w:p w14:paraId="09F02DB7" w14:textId="77777777" w:rsidR="00B039CF" w:rsidRPr="002977E9" w:rsidRDefault="00B039CF" w:rsidP="00B039CF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204C03AE" w14:textId="57F73655" w:rsidR="00B039CF" w:rsidRDefault="00637A8C" w:rsidP="00B039CF">
      <w:pPr>
        <w:spacing w:line="288" w:lineRule="auto"/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637A8C">
        <w:rPr>
          <w:rFonts w:ascii="Times New Roman" w:eastAsia="等线" w:hAnsi="Times New Roman" w:cs="Times New Roman" w:hint="eastAsia"/>
          <w:b/>
          <w:bCs/>
          <w:sz w:val="28"/>
          <w:szCs w:val="28"/>
        </w:rPr>
        <w:t>Beyond geography: Cross-regional healthcare-seeking and hospitalization costs in Shandong, China</w:t>
      </w:r>
    </w:p>
    <w:p w14:paraId="1F9232CB" w14:textId="77777777" w:rsidR="00637A8C" w:rsidRPr="00B039CF" w:rsidRDefault="00637A8C" w:rsidP="00B039CF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DBF633F" w14:textId="77777777" w:rsidR="00B039CF" w:rsidRPr="004676F9" w:rsidRDefault="00B039CF" w:rsidP="00324CA1">
      <w:pPr>
        <w:spacing w:line="288" w:lineRule="auto"/>
        <w:rPr>
          <w:rFonts w:ascii="Times New Roman" w:hAnsi="Times New Roman" w:cs="Times New Roman"/>
          <w:szCs w:val="21"/>
        </w:rPr>
      </w:pPr>
      <w:r w:rsidRPr="004676F9">
        <w:rPr>
          <w:rFonts w:ascii="Times New Roman" w:hAnsi="Times New Roman" w:cs="Times New Roman"/>
          <w:b/>
          <w:bCs/>
          <w:szCs w:val="21"/>
        </w:rPr>
        <w:t>Table S1.</w:t>
      </w:r>
      <w:r w:rsidRPr="004676F9">
        <w:rPr>
          <w:rFonts w:ascii="Times New Roman" w:hAnsi="Times New Roman" w:cs="Times New Roman"/>
          <w:szCs w:val="21"/>
        </w:rPr>
        <w:t xml:space="preserve"> List of covariates</w:t>
      </w:r>
      <w:r w:rsidRPr="004676F9">
        <w:rPr>
          <w:rFonts w:ascii="Times New Roman" w:hAnsi="Times New Roman" w:cs="Times New Roman" w:hint="eastAsia"/>
          <w:szCs w:val="21"/>
        </w:rPr>
        <w:t xml:space="preserve"> used in the study</w:t>
      </w:r>
    </w:p>
    <w:p w14:paraId="5858CFF3" w14:textId="77777777" w:rsidR="00A00EAE" w:rsidRDefault="00B039CF" w:rsidP="00324CA1">
      <w:pPr>
        <w:spacing w:line="288" w:lineRule="auto"/>
        <w:rPr>
          <w:rFonts w:ascii="Times New Roman" w:hAnsi="Times New Roman" w:cs="Times New Roman"/>
          <w:szCs w:val="21"/>
        </w:rPr>
      </w:pPr>
      <w:bookmarkStart w:id="0" w:name="OLE_LINK4"/>
      <w:r w:rsidRPr="004676F9">
        <w:rPr>
          <w:rFonts w:ascii="Times New Roman" w:hAnsi="Times New Roman" w:cs="Times New Roman" w:hint="eastAsia"/>
          <w:b/>
          <w:bCs/>
          <w:szCs w:val="21"/>
        </w:rPr>
        <w:t>Table S2.</w:t>
      </w:r>
      <w:bookmarkEnd w:id="0"/>
      <w:r w:rsidRPr="004676F9">
        <w:rPr>
          <w:rFonts w:ascii="Times New Roman" w:hAnsi="Times New Roman" w:cs="Times New Roman" w:hint="eastAsia"/>
          <w:szCs w:val="21"/>
        </w:rPr>
        <w:t xml:space="preserve"> Distribution of hospitalization diseases between local and cross-regional healthcare seeking</w:t>
      </w:r>
    </w:p>
    <w:p w14:paraId="42601732" w14:textId="77777777" w:rsidR="005F34CB" w:rsidRDefault="005F34CB" w:rsidP="00324CA1">
      <w:pPr>
        <w:spacing w:line="288" w:lineRule="auto"/>
        <w:rPr>
          <w:rFonts w:ascii="Times New Roman" w:hAnsi="Times New Roman" w:cs="Times New Roman"/>
          <w:szCs w:val="21"/>
        </w:rPr>
      </w:pPr>
      <w:bookmarkStart w:id="1" w:name="OLE_LINK10"/>
      <w:r>
        <w:rPr>
          <w:rFonts w:ascii="Times New Roman" w:hAnsi="Times New Roman" w:cs="Times New Roman"/>
          <w:b/>
          <w:bCs/>
          <w:szCs w:val="21"/>
        </w:rPr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>3.</w:t>
      </w:r>
      <w:r w:rsidRPr="005F34CB">
        <w:rPr>
          <w:rFonts w:ascii="Times New Roman" w:hAnsi="Times New Roman" w:cs="Times New Roman" w:hint="eastAsia"/>
          <w:szCs w:val="21"/>
        </w:rPr>
        <w:t xml:space="preserve"> Year-stratified a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ssociation between cross-regional healthcare-seeking and hospitalization costs</w:t>
      </w:r>
    </w:p>
    <w:p w14:paraId="751BB0F2" w14:textId="7EF2F5AC" w:rsidR="005F34CB" w:rsidRDefault="005F34CB" w:rsidP="00324CA1">
      <w:pPr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Cs w:val="21"/>
        </w:rPr>
        <w:t xml:space="preserve">Table S4. 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Association between expected treatment burden and cross-regional healthcare-seeking</w:t>
      </w:r>
    </w:p>
    <w:p w14:paraId="684C5A05" w14:textId="77777777" w:rsidR="00324CA1" w:rsidRPr="00C82BD5" w:rsidRDefault="00324CA1" w:rsidP="00324CA1">
      <w:pPr>
        <w:spacing w:line="288" w:lineRule="auto"/>
        <w:rPr>
          <w:rFonts w:ascii="Times New Roman" w:eastAsia="等线" w:hAnsi="Times New Roman" w:cs="Times New Roman"/>
          <w:kern w:val="0"/>
          <w:szCs w:val="21"/>
        </w:rPr>
      </w:pPr>
      <w:r w:rsidRPr="00C82BD5">
        <w:rPr>
          <w:rFonts w:ascii="Times New Roman" w:eastAsia="等线" w:hAnsi="Times New Roman" w:cs="Times New Roman" w:hint="eastAsia"/>
          <w:b/>
          <w:bCs/>
          <w:kern w:val="0"/>
          <w:szCs w:val="21"/>
        </w:rPr>
        <w:t xml:space="preserve">Table S5. </w:t>
      </w:r>
      <w:r w:rsidRPr="00C82BD5">
        <w:rPr>
          <w:rFonts w:ascii="Times New Roman" w:eastAsia="等线" w:hAnsi="Times New Roman" w:cs="Times New Roman" w:hint="eastAsia"/>
          <w:kern w:val="0"/>
          <w:szCs w:val="21"/>
        </w:rPr>
        <w:t xml:space="preserve">Association between expected treatment burden and </w:t>
      </w:r>
      <w:r w:rsidRPr="00C82BD5">
        <w:rPr>
          <w:rFonts w:ascii="Times New Roman" w:eastAsia="等线" w:hAnsi="Times New Roman" w:cs="Times New Roman"/>
          <w:kern w:val="0"/>
        </w:rPr>
        <w:t xml:space="preserve">different types of </w:t>
      </w:r>
      <w:r w:rsidRPr="00C82BD5">
        <w:rPr>
          <w:rFonts w:ascii="Times New Roman" w:eastAsia="等线" w:hAnsi="Times New Roman" w:cs="Times New Roman" w:hint="eastAsia"/>
          <w:kern w:val="0"/>
          <w:szCs w:val="21"/>
        </w:rPr>
        <w:t>cross-regional healthcare-seeking</w:t>
      </w:r>
    </w:p>
    <w:p w14:paraId="3455862C" w14:textId="7B08F1B1" w:rsidR="00324CA1" w:rsidRDefault="00324CA1" w:rsidP="00324CA1">
      <w:pPr>
        <w:widowControl/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>6.</w:t>
      </w:r>
      <w:r>
        <w:rPr>
          <w:rFonts w:ascii="Times New Roman" w:hAnsi="Times New Roman" w:cs="Times New Roman" w:hint="eastAsia"/>
          <w:szCs w:val="21"/>
        </w:rPr>
        <w:t xml:space="preserve"> Direct, indirect, and total association of influencing factors of hospitalization costs</w:t>
      </w:r>
    </w:p>
    <w:p w14:paraId="5B695AA2" w14:textId="6BD33321" w:rsidR="00DE6129" w:rsidRDefault="00DE6129" w:rsidP="00324CA1">
      <w:pPr>
        <w:widowControl/>
        <w:spacing w:line="288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>7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="00102E8A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102E8A" w:rsidRPr="004A0BC7">
        <w:rPr>
          <w:rFonts w:ascii="Times New Roman" w:eastAsia="等线" w:hAnsi="Times New Roman" w:cs="Times New Roman"/>
        </w:rPr>
        <w:t>Characteristics of Patients by Healthcare-Seeking Region</w:t>
      </w:r>
    </w:p>
    <w:p w14:paraId="12539BA7" w14:textId="10CE5EF1" w:rsidR="00DE6129" w:rsidRDefault="00DE6129" w:rsidP="00324CA1">
      <w:pPr>
        <w:widowControl/>
        <w:spacing w:line="288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>8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Pr="00DE6129">
        <w:rPr>
          <w:rFonts w:ascii="Times New Roman" w:hAnsi="Times New Roman" w:cs="Times New Roman"/>
          <w:b/>
          <w:bCs/>
          <w:szCs w:val="21"/>
        </w:rPr>
        <w:t xml:space="preserve"> </w:t>
      </w:r>
      <w:r w:rsidR="000E58E6" w:rsidRPr="007D4150">
        <w:rPr>
          <w:rFonts w:ascii="Times New Roman" w:eastAsia="等线" w:hAnsi="Times New Roman" w:cs="Times New Roman"/>
          <w:color w:val="000000"/>
          <w:kern w:val="0"/>
          <w:szCs w:val="21"/>
        </w:rPr>
        <w:t>Association between cross-regional healthcare-seeking and hospitalization costs</w:t>
      </w:r>
      <w:r w:rsidR="000E58E6" w:rsidRPr="006D2F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 </w:t>
      </w:r>
      <w:r w:rsidR="00CC4B5B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in</w:t>
      </w:r>
      <w:r w:rsidR="000E58E6" w:rsidRPr="006D2F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Weifang, Shandong</w:t>
      </w:r>
    </w:p>
    <w:p w14:paraId="5FEACB4B" w14:textId="0FAD8ECE" w:rsidR="00DE6129" w:rsidRPr="00324CA1" w:rsidRDefault="00DE6129" w:rsidP="00324CA1">
      <w:pPr>
        <w:widowControl/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>9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="007D4D85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D4D85" w:rsidRPr="00102E8A">
        <w:rPr>
          <w:rFonts w:ascii="Times New Roman" w:hAnsi="Times New Roman" w:cs="Times New Roman" w:hint="eastAsia"/>
          <w:sz w:val="20"/>
          <w:szCs w:val="20"/>
        </w:rPr>
        <w:t xml:space="preserve">Intra-provincial </w:t>
      </w:r>
      <w:r w:rsidR="007D4D85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7D4D85">
        <w:rPr>
          <w:rFonts w:ascii="Times New Roman" w:eastAsia="等线" w:hAnsi="Times New Roman" w:cs="Times New Roman" w:hint="eastAsia"/>
        </w:rPr>
        <w:t>i</w:t>
      </w:r>
      <w:r w:rsidR="007D4D85" w:rsidRPr="004A0BC7">
        <w:rPr>
          <w:rFonts w:ascii="Times New Roman" w:eastAsia="等线" w:hAnsi="Times New Roman" w:cs="Times New Roman"/>
        </w:rPr>
        <w:t>nter-provincial</w:t>
      </w:r>
      <w:r w:rsidR="007D4D85" w:rsidRPr="00102E8A">
        <w:rPr>
          <w:rFonts w:ascii="Times New Roman" w:hAnsi="Times New Roman" w:cs="Times New Roman" w:hint="eastAsia"/>
          <w:sz w:val="20"/>
          <w:szCs w:val="20"/>
        </w:rPr>
        <w:t xml:space="preserve"> hospital destinations for cross-regional </w:t>
      </w:r>
      <w:r w:rsidR="007D4D85">
        <w:rPr>
          <w:rFonts w:ascii="Times New Roman" w:hAnsi="Times New Roman" w:cs="Times New Roman" w:hint="eastAsia"/>
          <w:sz w:val="20"/>
          <w:szCs w:val="20"/>
        </w:rPr>
        <w:t>healthc</w:t>
      </w:r>
      <w:r w:rsidR="007D4D85" w:rsidRPr="00102E8A">
        <w:rPr>
          <w:rFonts w:ascii="Times New Roman" w:hAnsi="Times New Roman" w:cs="Times New Roman" w:hint="eastAsia"/>
          <w:sz w:val="20"/>
          <w:szCs w:val="20"/>
        </w:rPr>
        <w:t>are (Top 10, ranked by 2024 inpatient visits)</w:t>
      </w:r>
    </w:p>
    <w:p w14:paraId="147638BB" w14:textId="0C4F35A6" w:rsidR="00B039CF" w:rsidRPr="004676F9" w:rsidRDefault="00B039CF" w:rsidP="00324CA1">
      <w:pPr>
        <w:widowControl/>
        <w:spacing w:line="288" w:lineRule="auto"/>
        <w:rPr>
          <w:rFonts w:ascii="Times New Roman" w:hAnsi="Times New Roman" w:cs="Times New Roman"/>
          <w:b/>
          <w:bCs/>
          <w:szCs w:val="21"/>
        </w:rPr>
      </w:pPr>
      <w:r w:rsidRPr="004676F9">
        <w:rPr>
          <w:rFonts w:ascii="Times New Roman" w:hAnsi="Times New Roman" w:cs="Times New Roman"/>
          <w:b/>
          <w:bCs/>
          <w:szCs w:val="21"/>
        </w:rPr>
        <w:t>Fig</w:t>
      </w:r>
      <w:r w:rsidRPr="004676F9">
        <w:rPr>
          <w:rFonts w:ascii="Times New Roman" w:hAnsi="Times New Roman" w:cs="Times New Roman" w:hint="eastAsia"/>
          <w:b/>
          <w:bCs/>
          <w:szCs w:val="21"/>
        </w:rPr>
        <w:t xml:space="preserve">ure </w:t>
      </w:r>
      <w:r w:rsidRPr="004676F9">
        <w:rPr>
          <w:rFonts w:ascii="Times New Roman" w:hAnsi="Times New Roman" w:cs="Times New Roman"/>
          <w:b/>
          <w:bCs/>
          <w:szCs w:val="21"/>
        </w:rPr>
        <w:t>S1</w:t>
      </w:r>
      <w:r w:rsidRPr="004676F9">
        <w:rPr>
          <w:rFonts w:ascii="Times New Roman" w:hAnsi="Times New Roman" w:cs="Times New Roman" w:hint="eastAsia"/>
          <w:b/>
          <w:bCs/>
          <w:szCs w:val="21"/>
        </w:rPr>
        <w:t>.</w:t>
      </w:r>
      <w:r w:rsidRPr="004676F9">
        <w:rPr>
          <w:rFonts w:ascii="Times New Roman" w:hAnsi="Times New Roman" w:cs="Times New Roman" w:hint="eastAsia"/>
          <w:szCs w:val="21"/>
        </w:rPr>
        <w:t xml:space="preserve"> </w:t>
      </w:r>
      <w:bookmarkStart w:id="2" w:name="OLE_LINK14"/>
      <w:r w:rsidRPr="004676F9">
        <w:rPr>
          <w:rFonts w:ascii="Times New Roman" w:hAnsi="Times New Roman" w:cs="Times New Roman"/>
          <w:szCs w:val="21"/>
        </w:rPr>
        <w:t xml:space="preserve">Sampling </w:t>
      </w:r>
      <w:r w:rsidRPr="004676F9">
        <w:rPr>
          <w:rFonts w:ascii="Times New Roman" w:hAnsi="Times New Roman" w:cs="Times New Roman" w:hint="eastAsia"/>
          <w:szCs w:val="21"/>
        </w:rPr>
        <w:t>p</w:t>
      </w:r>
      <w:r w:rsidRPr="004676F9">
        <w:rPr>
          <w:rFonts w:ascii="Times New Roman" w:hAnsi="Times New Roman" w:cs="Times New Roman"/>
          <w:szCs w:val="21"/>
        </w:rPr>
        <w:t xml:space="preserve">rocess, </w:t>
      </w:r>
      <w:r w:rsidRPr="004676F9">
        <w:rPr>
          <w:rFonts w:ascii="Times New Roman" w:hAnsi="Times New Roman" w:cs="Times New Roman" w:hint="eastAsia"/>
          <w:szCs w:val="21"/>
        </w:rPr>
        <w:t>d</w:t>
      </w:r>
      <w:r w:rsidRPr="004676F9">
        <w:rPr>
          <w:rFonts w:ascii="Times New Roman" w:hAnsi="Times New Roman" w:cs="Times New Roman"/>
          <w:szCs w:val="21"/>
        </w:rPr>
        <w:t xml:space="preserve">emographic </w:t>
      </w:r>
      <w:r w:rsidRPr="004676F9">
        <w:rPr>
          <w:rFonts w:ascii="Times New Roman" w:hAnsi="Times New Roman" w:cs="Times New Roman" w:hint="eastAsia"/>
          <w:szCs w:val="21"/>
        </w:rPr>
        <w:t>c</w:t>
      </w:r>
      <w:r w:rsidRPr="004676F9">
        <w:rPr>
          <w:rFonts w:ascii="Times New Roman" w:hAnsi="Times New Roman" w:cs="Times New Roman"/>
          <w:szCs w:val="21"/>
        </w:rPr>
        <w:t xml:space="preserve">haracteristics of </w:t>
      </w:r>
      <w:r w:rsidRPr="004676F9">
        <w:rPr>
          <w:rFonts w:ascii="Times New Roman" w:hAnsi="Times New Roman" w:cs="Times New Roman" w:hint="eastAsia"/>
          <w:szCs w:val="21"/>
        </w:rPr>
        <w:t>s</w:t>
      </w:r>
      <w:r w:rsidRPr="004676F9">
        <w:rPr>
          <w:rFonts w:ascii="Times New Roman" w:hAnsi="Times New Roman" w:cs="Times New Roman"/>
          <w:szCs w:val="21"/>
        </w:rPr>
        <w:t xml:space="preserve">ample </w:t>
      </w:r>
      <w:r w:rsidRPr="004676F9">
        <w:rPr>
          <w:rFonts w:ascii="Times New Roman" w:hAnsi="Times New Roman" w:cs="Times New Roman" w:hint="eastAsia"/>
          <w:szCs w:val="21"/>
        </w:rPr>
        <w:t>da</w:t>
      </w:r>
      <w:r w:rsidRPr="004676F9">
        <w:rPr>
          <w:rFonts w:ascii="Times New Roman" w:hAnsi="Times New Roman" w:cs="Times New Roman"/>
          <w:szCs w:val="21"/>
        </w:rPr>
        <w:t>ta</w:t>
      </w:r>
      <w:r w:rsidRPr="004676F9">
        <w:rPr>
          <w:rFonts w:ascii="Times New Roman" w:hAnsi="Times New Roman" w:cs="Times New Roman" w:hint="eastAsia"/>
          <w:szCs w:val="21"/>
        </w:rPr>
        <w:t>,</w:t>
      </w:r>
      <w:r w:rsidRPr="004676F9">
        <w:rPr>
          <w:rFonts w:ascii="Times New Roman" w:hAnsi="Times New Roman" w:cs="Times New Roman"/>
          <w:szCs w:val="21"/>
        </w:rPr>
        <w:t xml:space="preserve"> and </w:t>
      </w:r>
      <w:r w:rsidRPr="004676F9">
        <w:rPr>
          <w:rFonts w:ascii="Times New Roman" w:hAnsi="Times New Roman" w:cs="Times New Roman" w:hint="eastAsia"/>
          <w:szCs w:val="21"/>
        </w:rPr>
        <w:t>s</w:t>
      </w:r>
      <w:r w:rsidRPr="004676F9">
        <w:rPr>
          <w:rFonts w:ascii="Times New Roman" w:hAnsi="Times New Roman" w:cs="Times New Roman"/>
          <w:szCs w:val="21"/>
        </w:rPr>
        <w:t xml:space="preserve">ample </w:t>
      </w:r>
      <w:r w:rsidRPr="004676F9">
        <w:rPr>
          <w:rFonts w:ascii="Times New Roman" w:hAnsi="Times New Roman" w:cs="Times New Roman" w:hint="eastAsia"/>
          <w:szCs w:val="21"/>
        </w:rPr>
        <w:t>s</w:t>
      </w:r>
      <w:r w:rsidRPr="004676F9">
        <w:rPr>
          <w:rFonts w:ascii="Times New Roman" w:hAnsi="Times New Roman" w:cs="Times New Roman"/>
          <w:szCs w:val="21"/>
        </w:rPr>
        <w:t xml:space="preserve">creening </w:t>
      </w:r>
      <w:r w:rsidRPr="004676F9">
        <w:rPr>
          <w:rFonts w:ascii="Times New Roman" w:hAnsi="Times New Roman" w:cs="Times New Roman" w:hint="eastAsia"/>
          <w:szCs w:val="21"/>
        </w:rPr>
        <w:t>f</w:t>
      </w:r>
      <w:r w:rsidRPr="004676F9">
        <w:rPr>
          <w:rFonts w:ascii="Times New Roman" w:hAnsi="Times New Roman" w:cs="Times New Roman"/>
          <w:szCs w:val="21"/>
        </w:rPr>
        <w:t>lowchart</w:t>
      </w:r>
    </w:p>
    <w:p w14:paraId="166B2545" w14:textId="77777777" w:rsidR="00B039CF" w:rsidRPr="004676F9" w:rsidRDefault="00B039CF" w:rsidP="00324CA1">
      <w:pPr>
        <w:widowControl/>
        <w:spacing w:line="288" w:lineRule="auto"/>
        <w:rPr>
          <w:rFonts w:ascii="Times New Roman" w:hAnsi="Times New Roman" w:cs="Times New Roman"/>
          <w:szCs w:val="21"/>
        </w:rPr>
      </w:pPr>
      <w:bookmarkStart w:id="3" w:name="OLE_LINK11"/>
      <w:bookmarkEnd w:id="1"/>
      <w:bookmarkEnd w:id="2"/>
      <w:r w:rsidRPr="004676F9">
        <w:rPr>
          <w:rFonts w:ascii="Times New Roman" w:hAnsi="Times New Roman" w:cs="Times New Roman" w:hint="eastAsia"/>
          <w:b/>
          <w:bCs/>
          <w:szCs w:val="21"/>
        </w:rPr>
        <w:t>Figure S2.</w:t>
      </w:r>
      <w:bookmarkStart w:id="4" w:name="OLE_LINK16"/>
      <w:bookmarkEnd w:id="3"/>
      <w:r w:rsidRPr="004676F9">
        <w:rPr>
          <w:rFonts w:ascii="Times New Roman" w:hAnsi="Times New Roman" w:cs="Times New Roman" w:hint="eastAsia"/>
          <w:szCs w:val="21"/>
        </w:rPr>
        <w:t xml:space="preserve"> Permanent residence city </w:t>
      </w:r>
      <w:r w:rsidRPr="004676F9">
        <w:rPr>
          <w:rFonts w:ascii="Times New Roman" w:hAnsi="Times New Roman" w:cs="Times New Roman"/>
          <w:szCs w:val="21"/>
        </w:rPr>
        <w:t>of cross-regional healthcare-seeking patients in Shandong Province</w:t>
      </w:r>
      <w:bookmarkEnd w:id="4"/>
    </w:p>
    <w:p w14:paraId="2781788C" w14:textId="6B642524" w:rsidR="00675D26" w:rsidRDefault="00B039CF" w:rsidP="00324CA1">
      <w:pPr>
        <w:widowControl/>
        <w:spacing w:line="288" w:lineRule="auto"/>
        <w:rPr>
          <w:rFonts w:ascii="Times New Roman" w:hAnsi="Times New Roman" w:cs="Times New Roman"/>
          <w:szCs w:val="21"/>
        </w:rPr>
      </w:pPr>
      <w:bookmarkStart w:id="5" w:name="OLE_LINK12"/>
      <w:r w:rsidRPr="004676F9">
        <w:rPr>
          <w:rFonts w:ascii="Times New Roman" w:hAnsi="Times New Roman" w:cs="Times New Roman" w:hint="eastAsia"/>
          <w:b/>
          <w:bCs/>
          <w:szCs w:val="21"/>
        </w:rPr>
        <w:t>Figure S3.</w:t>
      </w:r>
      <w:r w:rsidRPr="004676F9">
        <w:rPr>
          <w:rFonts w:ascii="Times New Roman" w:hAnsi="Times New Roman" w:cs="Times New Roman" w:hint="eastAsia"/>
          <w:szCs w:val="21"/>
        </w:rPr>
        <w:t xml:space="preserve"> </w:t>
      </w:r>
      <w:bookmarkStart w:id="6" w:name="OLE_LINK15"/>
      <w:r w:rsidRPr="004676F9">
        <w:rPr>
          <w:rFonts w:ascii="Times New Roman" w:hAnsi="Times New Roman" w:cs="Times New Roman" w:hint="eastAsia"/>
          <w:szCs w:val="21"/>
        </w:rPr>
        <w:t>Destination cities and the number of visits</w:t>
      </w:r>
      <w:bookmarkEnd w:id="5"/>
      <w:r w:rsidRPr="004676F9">
        <w:rPr>
          <w:rFonts w:ascii="Times New Roman" w:hAnsi="Times New Roman" w:cs="Times New Roman" w:hint="eastAsia"/>
          <w:szCs w:val="21"/>
        </w:rPr>
        <w:t xml:space="preserve"> among patients seeking cross-regional healthcare</w:t>
      </w:r>
      <w:bookmarkEnd w:id="6"/>
      <w:r w:rsidR="00675D26">
        <w:rPr>
          <w:rFonts w:ascii="Times New Roman" w:hAnsi="Times New Roman" w:cs="Times New Roman"/>
          <w:szCs w:val="21"/>
        </w:rPr>
        <w:br w:type="page"/>
      </w:r>
    </w:p>
    <w:p w14:paraId="705F993E" w14:textId="102CF8F0" w:rsidR="00675D26" w:rsidRPr="00675D26" w:rsidRDefault="00675D26" w:rsidP="00675D26">
      <w:pPr>
        <w:rPr>
          <w:rFonts w:ascii="Times New Roman" w:hAnsi="Times New Roman" w:cs="Times New Roman"/>
          <w:b/>
          <w:bCs/>
          <w:szCs w:val="21"/>
        </w:rPr>
      </w:pPr>
      <w:r w:rsidRPr="00E02224">
        <w:rPr>
          <w:rFonts w:ascii="Times New Roman" w:hAnsi="Times New Roman" w:cs="Times New Roman" w:hint="eastAsia"/>
          <w:b/>
          <w:bCs/>
          <w:szCs w:val="21"/>
        </w:rPr>
        <w:lastRenderedPageBreak/>
        <w:t>Table S1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 w:rsidRPr="00E02224">
        <w:rPr>
          <w:rFonts w:ascii="Times New Roman" w:hAnsi="Times New Roman" w:cs="Times New Roman" w:hint="eastAsia"/>
          <w:szCs w:val="21"/>
        </w:rPr>
        <w:t>List of covariates used in the study</w:t>
      </w:r>
    </w:p>
    <w:tbl>
      <w:tblPr>
        <w:tblW w:w="8364" w:type="dxa"/>
        <w:jc w:val="center"/>
        <w:tblLook w:val="04A0" w:firstRow="1" w:lastRow="0" w:firstColumn="1" w:lastColumn="0" w:noHBand="0" w:noVBand="1"/>
      </w:tblPr>
      <w:tblGrid>
        <w:gridCol w:w="3100"/>
        <w:gridCol w:w="1011"/>
        <w:gridCol w:w="4253"/>
      </w:tblGrid>
      <w:tr w:rsidR="00675D26" w:rsidRPr="00E02224" w14:paraId="3BD9DFAC" w14:textId="77777777" w:rsidTr="00321958">
        <w:trPr>
          <w:trHeight w:val="293"/>
          <w:jc w:val="center"/>
        </w:trPr>
        <w:tc>
          <w:tcPr>
            <w:tcW w:w="31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86D5EA" w14:textId="77777777" w:rsidR="00675D26" w:rsidRPr="00BD161A" w:rsidRDefault="00675D26" w:rsidP="00FB2590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D16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Variables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C9252F" w14:textId="77777777" w:rsidR="00675D26" w:rsidRPr="00BD161A" w:rsidRDefault="00675D26" w:rsidP="00FB2590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D16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Code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0A4583D" w14:textId="77777777" w:rsidR="00675D26" w:rsidRPr="00BD161A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D161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Dummy variables/variable units</w:t>
            </w:r>
          </w:p>
        </w:tc>
      </w:tr>
      <w:tr w:rsidR="00675D26" w:rsidRPr="00E02224" w14:paraId="6A9D7AEB" w14:textId="77777777" w:rsidTr="00321958">
        <w:trPr>
          <w:trHeight w:val="278"/>
          <w:jc w:val="center"/>
        </w:trPr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66963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Individual-level variables</w:t>
            </w:r>
          </w:p>
        </w:tc>
      </w:tr>
      <w:tr w:rsidR="00675D26" w:rsidRPr="00E02224" w14:paraId="19F517AD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1796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Days of hospitalization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ABA03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02224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I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nHDays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5EBFE9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Days</w:t>
            </w:r>
          </w:p>
        </w:tc>
      </w:tr>
      <w:tr w:rsidR="00675D26" w:rsidRPr="00E02224" w14:paraId="4B4AEC13" w14:textId="77777777" w:rsidTr="00FB2590">
        <w:trPr>
          <w:trHeight w:val="293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9A0D01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 group (ref. 45-64 years old)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1D24E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1DC63E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0-14 years old</w:t>
            </w:r>
          </w:p>
        </w:tc>
      </w:tr>
      <w:tr w:rsidR="00675D26" w:rsidRPr="00E02224" w14:paraId="0284CE81" w14:textId="77777777" w:rsidTr="00FB2590">
        <w:trPr>
          <w:trHeight w:val="293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4F6D8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A59C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C2A019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15-44 years old</w:t>
            </w:r>
          </w:p>
        </w:tc>
      </w:tr>
      <w:tr w:rsidR="00675D26" w:rsidRPr="00E02224" w14:paraId="40FAFE03" w14:textId="77777777" w:rsidTr="00FB2590">
        <w:trPr>
          <w:trHeight w:val="293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2E229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B1AAE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9B899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≥65 years old</w:t>
            </w:r>
          </w:p>
        </w:tc>
      </w:tr>
      <w:tr w:rsidR="00675D26" w:rsidRPr="00E02224" w14:paraId="2DB54D2E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EF98D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Sex (ref. female)</w:t>
            </w:r>
          </w:p>
        </w:tc>
        <w:tc>
          <w:tcPr>
            <w:tcW w:w="5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79BEB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Male</w:t>
            </w:r>
          </w:p>
        </w:tc>
      </w:tr>
      <w:tr w:rsidR="00675D26" w:rsidRPr="00E02224" w14:paraId="7CACB926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5EAA2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Area (ref. rural)</w:t>
            </w:r>
          </w:p>
        </w:tc>
        <w:tc>
          <w:tcPr>
            <w:tcW w:w="5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B1E50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Urban</w:t>
            </w:r>
          </w:p>
        </w:tc>
      </w:tr>
      <w:tr w:rsidR="00675D26" w:rsidRPr="00E02224" w14:paraId="483A9342" w14:textId="77777777" w:rsidTr="00FB2590">
        <w:trPr>
          <w:trHeight w:val="243"/>
          <w:jc w:val="center"/>
        </w:trPr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0947E510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 Type (ref. 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9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Diseases of the circulatory system)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B4CD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2F8628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Certain infectious and parasitic diseases</w:t>
            </w:r>
          </w:p>
        </w:tc>
      </w:tr>
      <w:tr w:rsidR="00675D26" w:rsidRPr="00E02224" w14:paraId="7B9CEEB8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025F1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C55A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DEF654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Neoplasms</w:t>
            </w:r>
          </w:p>
        </w:tc>
      </w:tr>
      <w:tr w:rsidR="00675D26" w:rsidRPr="00E02224" w14:paraId="2F37A754" w14:textId="77777777" w:rsidTr="00FB2590">
        <w:trPr>
          <w:trHeight w:val="833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F12D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3723C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4272B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blood and blood-forming organs and certain disorders involving the immune mechanism</w:t>
            </w:r>
          </w:p>
        </w:tc>
      </w:tr>
      <w:tr w:rsidR="00675D26" w:rsidRPr="00E02224" w14:paraId="5C974B5D" w14:textId="77777777" w:rsidTr="00FB2590">
        <w:trPr>
          <w:trHeight w:val="223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B1AF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6E460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D424DE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Endocrine, nutritional and metabolic diseases</w:t>
            </w:r>
          </w:p>
        </w:tc>
      </w:tr>
      <w:tr w:rsidR="00675D26" w:rsidRPr="00E02224" w14:paraId="6BCC2041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30C26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5CDB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1E35D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Mental and </w:t>
            </w:r>
            <w:proofErr w:type="spellStart"/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behavioural</w:t>
            </w:r>
            <w:proofErr w:type="spellEnd"/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disorders</w:t>
            </w:r>
          </w:p>
        </w:tc>
      </w:tr>
      <w:tr w:rsidR="00675D26" w:rsidRPr="00E02224" w14:paraId="6136D5B2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E43AB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76B9E3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5E6DF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nervous system</w:t>
            </w:r>
          </w:p>
        </w:tc>
      </w:tr>
      <w:tr w:rsidR="00675D26" w:rsidRPr="00E02224" w14:paraId="410C20B2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101F5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4C3E3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FB9191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eye and adnexa</w:t>
            </w:r>
          </w:p>
        </w:tc>
      </w:tr>
      <w:tr w:rsidR="00675D26" w:rsidRPr="00E02224" w14:paraId="25016BD8" w14:textId="77777777" w:rsidTr="00FB2590">
        <w:trPr>
          <w:trHeight w:val="217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F2F46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5456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D46A5E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ear and mastoid process</w:t>
            </w:r>
          </w:p>
        </w:tc>
      </w:tr>
      <w:tr w:rsidR="00675D26" w:rsidRPr="00E02224" w14:paraId="41FA2CFE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31330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3EA7C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576CE9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respiratory system</w:t>
            </w:r>
          </w:p>
        </w:tc>
      </w:tr>
      <w:tr w:rsidR="00675D26" w:rsidRPr="00E02224" w14:paraId="65A0A151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CD9FA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630D2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CA05B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digestive system</w:t>
            </w:r>
          </w:p>
        </w:tc>
      </w:tr>
      <w:tr w:rsidR="00675D26" w:rsidRPr="00E02224" w14:paraId="5E66933E" w14:textId="77777777" w:rsidTr="00FB2590">
        <w:trPr>
          <w:trHeight w:val="297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98D98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9F303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0C780F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skin and subcutaneous tissue</w:t>
            </w:r>
          </w:p>
        </w:tc>
      </w:tr>
      <w:tr w:rsidR="00675D26" w:rsidRPr="00E02224" w14:paraId="5FCE7725" w14:textId="77777777" w:rsidTr="00FB2590">
        <w:trPr>
          <w:trHeight w:val="55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B896B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383D2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24E0B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musculoskeletal system and connective tissue</w:t>
            </w:r>
          </w:p>
        </w:tc>
      </w:tr>
      <w:tr w:rsidR="00675D26" w:rsidRPr="00E02224" w14:paraId="616CBF08" w14:textId="77777777" w:rsidTr="00FB2590">
        <w:trPr>
          <w:trHeight w:val="31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DA108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77A8A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84B050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genitourinary system</w:t>
            </w:r>
          </w:p>
        </w:tc>
      </w:tr>
      <w:tr w:rsidR="00675D26" w:rsidRPr="00E02224" w14:paraId="2E914C8B" w14:textId="77777777" w:rsidTr="00FB2590">
        <w:trPr>
          <w:trHeight w:val="267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98B2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CD4B9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C9B0D3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Pregnancy, childbirth and the puerperium</w:t>
            </w:r>
          </w:p>
        </w:tc>
      </w:tr>
      <w:tr w:rsidR="00675D26" w:rsidRPr="00E02224" w14:paraId="1C7B8302" w14:textId="77777777" w:rsidTr="00FB2590">
        <w:trPr>
          <w:trHeight w:val="55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24BB0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E5495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4FDA6F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Certain conditions originating in the perinatal period</w:t>
            </w:r>
          </w:p>
        </w:tc>
      </w:tr>
      <w:tr w:rsidR="00675D26" w:rsidRPr="00E02224" w14:paraId="04BBD073" w14:textId="77777777" w:rsidTr="00FB2590">
        <w:trPr>
          <w:trHeight w:val="588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D9D6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D0CD5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91FDA1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Congenital malformations, deformations and chromosomal abnormalities</w:t>
            </w:r>
          </w:p>
        </w:tc>
      </w:tr>
      <w:tr w:rsidR="00675D26" w:rsidRPr="00E02224" w14:paraId="045BB14B" w14:textId="77777777" w:rsidTr="00FB2590">
        <w:trPr>
          <w:trHeight w:val="544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87FC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8AD160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8F5925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Symptoms, signs and abnormal clinical and laboratory findings, not elsewhere classified</w:t>
            </w:r>
          </w:p>
        </w:tc>
      </w:tr>
      <w:tr w:rsidR="00675D26" w:rsidRPr="00E02224" w14:paraId="28C56734" w14:textId="77777777" w:rsidTr="00FB2590">
        <w:trPr>
          <w:trHeight w:val="555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D3D59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175487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286AC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Injury, poisoning and certain other consequences of external causes</w:t>
            </w:r>
          </w:p>
        </w:tc>
      </w:tr>
      <w:tr w:rsidR="00675D26" w:rsidRPr="00E02224" w14:paraId="23B0442C" w14:textId="77777777" w:rsidTr="00FB2590">
        <w:trPr>
          <w:trHeight w:val="293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4ECF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D3869E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E0086E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External causes of morbidity and mortality</w:t>
            </w:r>
          </w:p>
        </w:tc>
      </w:tr>
      <w:tr w:rsidR="00675D26" w:rsidRPr="00E02224" w14:paraId="379BC06D" w14:textId="77777777" w:rsidTr="00FB2590">
        <w:trPr>
          <w:trHeight w:val="50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4082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9948A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ICD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3439D6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Factors influencing health status and contact with health services</w:t>
            </w:r>
          </w:p>
        </w:tc>
      </w:tr>
      <w:tr w:rsidR="00675D26" w:rsidRPr="00E02224" w14:paraId="7A29A6E7" w14:textId="77777777" w:rsidTr="00FB2590">
        <w:trPr>
          <w:trHeight w:val="293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31EED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Medical Season (ref. Spring)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46E65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Season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BECD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</w:tr>
      <w:tr w:rsidR="00675D26" w:rsidRPr="00E02224" w14:paraId="0681E9EA" w14:textId="77777777" w:rsidTr="00FB2590">
        <w:trPr>
          <w:trHeight w:val="293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F4F1F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368ED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Season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CF78E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Autumn</w:t>
            </w:r>
          </w:p>
        </w:tc>
      </w:tr>
      <w:tr w:rsidR="00675D26" w:rsidRPr="00E02224" w14:paraId="55408D1B" w14:textId="77777777" w:rsidTr="00277B55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F77BFE" w14:textId="77777777" w:rsidR="00675D26" w:rsidRPr="00E02224" w:rsidRDefault="00675D26" w:rsidP="00FB2590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15C8BC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Season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6B163B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</w:tr>
      <w:tr w:rsidR="00675D26" w:rsidRPr="00E02224" w14:paraId="3CD23AB1" w14:textId="77777777" w:rsidTr="00277B55">
        <w:trPr>
          <w:trHeight w:val="278"/>
          <w:jc w:val="center"/>
        </w:trPr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8721D13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Health-care facility-level variables</w:t>
            </w:r>
          </w:p>
        </w:tc>
      </w:tr>
      <w:tr w:rsidR="00675D26" w:rsidRPr="00E02224" w14:paraId="27F4BFA7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227B81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Ownership (ref. public hospital)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8F09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Private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27379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Private hospital</w:t>
            </w:r>
          </w:p>
        </w:tc>
      </w:tr>
      <w:tr w:rsidR="00675D26" w:rsidRPr="00E02224" w14:paraId="02A6F59F" w14:textId="77777777" w:rsidTr="00FB2590">
        <w:trPr>
          <w:trHeight w:val="247"/>
          <w:jc w:val="center"/>
        </w:trPr>
        <w:tc>
          <w:tcPr>
            <w:tcW w:w="3100" w:type="dxa"/>
            <w:tcBorders>
              <w:top w:val="nil"/>
              <w:left w:val="nil"/>
              <w:right w:val="nil"/>
            </w:tcBorders>
            <w:hideMark/>
          </w:tcPr>
          <w:p w14:paraId="73692336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Hospital grade (ref. tertiary hospital)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8BBA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HGrade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3412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 hospital</w:t>
            </w:r>
          </w:p>
        </w:tc>
      </w:tr>
      <w:tr w:rsidR="00675D26" w:rsidRPr="00E02224" w14:paraId="4CDC6E6A" w14:textId="77777777" w:rsidTr="00277B55">
        <w:trPr>
          <w:trHeight w:val="300"/>
          <w:jc w:val="center"/>
        </w:trPr>
        <w:tc>
          <w:tcPr>
            <w:tcW w:w="3100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298BAF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6E097E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HGrade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12FABBD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Secondary hospital</w:t>
            </w:r>
          </w:p>
        </w:tc>
      </w:tr>
      <w:tr w:rsidR="00675D26" w:rsidRPr="00E02224" w14:paraId="6338F54B" w14:textId="77777777" w:rsidTr="00277B55">
        <w:trPr>
          <w:trHeight w:val="278"/>
          <w:jc w:val="center"/>
        </w:trPr>
        <w:tc>
          <w:tcPr>
            <w:tcW w:w="83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84C2FB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City-level variables</w:t>
            </w:r>
          </w:p>
        </w:tc>
      </w:tr>
      <w:tr w:rsidR="00675D26" w:rsidRPr="00E02224" w14:paraId="385A72A1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271D7C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Per capita GDP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2CC5A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GDP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67C4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10,000 CNY per person</w:t>
            </w:r>
          </w:p>
        </w:tc>
      </w:tr>
      <w:tr w:rsidR="00675D26" w:rsidRPr="00E02224" w14:paraId="51FC9F2D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EC653B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Hospital beds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43AA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Beds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A4D84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Per 1,000 people</w:t>
            </w:r>
          </w:p>
        </w:tc>
      </w:tr>
      <w:tr w:rsidR="00675D26" w:rsidRPr="00E02224" w14:paraId="3AD16A6A" w14:textId="77777777" w:rsidTr="00FB2590">
        <w:trPr>
          <w:trHeight w:val="278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7357D0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Healthcare technicians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FCB7ED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HCP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8F87C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Per 1,000 people</w:t>
            </w:r>
          </w:p>
        </w:tc>
      </w:tr>
      <w:tr w:rsidR="00675D26" w:rsidRPr="00E02224" w14:paraId="31C912CE" w14:textId="77777777" w:rsidTr="00FB2590">
        <w:trPr>
          <w:trHeight w:val="293"/>
          <w:jc w:val="center"/>
        </w:trPr>
        <w:tc>
          <w:tcPr>
            <w:tcW w:w="310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EEC3549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City level (ref. type-II large cities)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4DDA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CLevel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828FC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Small- and medium-sized cities</w:t>
            </w:r>
          </w:p>
        </w:tc>
      </w:tr>
      <w:tr w:rsidR="00675D26" w:rsidRPr="00E02224" w14:paraId="6DA60602" w14:textId="77777777" w:rsidTr="00FB2590">
        <w:trPr>
          <w:trHeight w:val="293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9E338B7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369B8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CLevel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B9C40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Type-I large cities</w:t>
            </w:r>
          </w:p>
        </w:tc>
      </w:tr>
      <w:tr w:rsidR="00675D26" w:rsidRPr="00E02224" w14:paraId="3410059B" w14:textId="77777777" w:rsidTr="00321958">
        <w:trPr>
          <w:trHeight w:val="170"/>
          <w:jc w:val="center"/>
        </w:trPr>
        <w:tc>
          <w:tcPr>
            <w:tcW w:w="31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54174DD" w14:textId="77777777" w:rsidR="00675D26" w:rsidRPr="00E02224" w:rsidRDefault="00675D26" w:rsidP="00FB259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0B2CF8C3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CLevel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57500656" w14:textId="77777777" w:rsidR="00675D26" w:rsidRPr="00E02224" w:rsidRDefault="00675D26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Megacities</w:t>
            </w:r>
          </w:p>
        </w:tc>
      </w:tr>
    </w:tbl>
    <w:p w14:paraId="65B3E884" w14:textId="77777777" w:rsidR="00675D26" w:rsidRPr="00E02224" w:rsidRDefault="00675D26" w:rsidP="00675D26">
      <w:pPr>
        <w:rPr>
          <w:rFonts w:ascii="Times New Roman" w:hAnsi="Times New Roman" w:cs="Times New Roman"/>
          <w:szCs w:val="21"/>
        </w:rPr>
        <w:sectPr w:rsidR="00675D26" w:rsidRPr="00E02224" w:rsidSect="00675D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5582219" w14:textId="49B2CBA2" w:rsidR="00CD66E2" w:rsidRPr="00CD66E2" w:rsidRDefault="00CD66E2" w:rsidP="00CD66E2">
      <w:pPr>
        <w:rPr>
          <w:rFonts w:ascii="Times New Roman" w:hAnsi="Times New Roman" w:cs="Times New Roman"/>
          <w:b/>
          <w:bCs/>
          <w:szCs w:val="21"/>
        </w:rPr>
      </w:pPr>
      <w:r w:rsidRPr="00E02224">
        <w:rPr>
          <w:rFonts w:ascii="Times New Roman" w:hAnsi="Times New Roman" w:cs="Times New Roman" w:hint="eastAsia"/>
          <w:b/>
          <w:bCs/>
          <w:szCs w:val="21"/>
        </w:rPr>
        <w:lastRenderedPageBreak/>
        <w:t>Table S2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 w:rsidRPr="00E02224">
        <w:rPr>
          <w:rFonts w:ascii="Times New Roman" w:hAnsi="Times New Roman" w:cs="Times New Roman" w:hint="eastAsia"/>
          <w:szCs w:val="21"/>
        </w:rPr>
        <w:t>Distribution of hospitalization diseases between local and cross-regional healthcare seeking</w:t>
      </w:r>
    </w:p>
    <w:tbl>
      <w:tblPr>
        <w:tblW w:w="8647" w:type="dxa"/>
        <w:jc w:val="center"/>
        <w:tblLook w:val="04A0" w:firstRow="1" w:lastRow="0" w:firstColumn="1" w:lastColumn="0" w:noHBand="0" w:noVBand="1"/>
      </w:tblPr>
      <w:tblGrid>
        <w:gridCol w:w="4374"/>
        <w:gridCol w:w="1573"/>
        <w:gridCol w:w="1850"/>
        <w:gridCol w:w="870"/>
      </w:tblGrid>
      <w:tr w:rsidR="00CD66E2" w:rsidRPr="00E02224" w14:paraId="15DB30DE" w14:textId="77777777" w:rsidTr="0047543C">
        <w:trPr>
          <w:trHeight w:val="293"/>
          <w:jc w:val="center"/>
        </w:trPr>
        <w:tc>
          <w:tcPr>
            <w:tcW w:w="437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1120E98F" w14:textId="3F94E089" w:rsidR="00CD66E2" w:rsidRPr="00E02224" w:rsidRDefault="00D977EE" w:rsidP="00FB2590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Disease Type</w:t>
            </w:r>
          </w:p>
        </w:tc>
        <w:tc>
          <w:tcPr>
            <w:tcW w:w="342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ACC993" w14:textId="77777777" w:rsidR="00CD66E2" w:rsidRPr="00D977EE" w:rsidRDefault="00CD66E2" w:rsidP="00FB2590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D977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No. (%)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1DBDCFD7" w14:textId="77777777" w:rsidR="00CD66E2" w:rsidRPr="00D977EE" w:rsidRDefault="00CD66E2" w:rsidP="00FB2590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</w:pPr>
            <w:r w:rsidRPr="00D977EE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  <w:t>P</w:t>
            </w:r>
          </w:p>
        </w:tc>
      </w:tr>
      <w:tr w:rsidR="00CD66E2" w:rsidRPr="00E02224" w14:paraId="236A761F" w14:textId="77777777" w:rsidTr="0047543C">
        <w:trPr>
          <w:trHeight w:val="424"/>
          <w:jc w:val="center"/>
        </w:trPr>
        <w:tc>
          <w:tcPr>
            <w:tcW w:w="4374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EE6C40" w14:textId="77777777" w:rsidR="00CD66E2" w:rsidRPr="00E02224" w:rsidRDefault="00CD66E2" w:rsidP="00FB259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B7E3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Local care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4ADFC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Cross-regional healthcare-seeking</w:t>
            </w: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F37F62" w14:textId="77777777" w:rsidR="00CD66E2" w:rsidRPr="00E02224" w:rsidRDefault="00CD66E2" w:rsidP="00FB2590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</w:p>
        </w:tc>
      </w:tr>
      <w:tr w:rsidR="00CD66E2" w:rsidRPr="00E02224" w14:paraId="59F5FA65" w14:textId="77777777" w:rsidTr="0047543C">
        <w:trPr>
          <w:trHeight w:val="285"/>
          <w:jc w:val="center"/>
        </w:trPr>
        <w:tc>
          <w:tcPr>
            <w:tcW w:w="4374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423A7C" w14:textId="77777777" w:rsidR="00CD66E2" w:rsidRPr="00E02224" w:rsidRDefault="00CD66E2" w:rsidP="00FB259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CA7BDD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n=1539003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FEBECC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n=69843</w:t>
            </w: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EA9F82" w14:textId="77777777" w:rsidR="00CD66E2" w:rsidRPr="00E02224" w:rsidRDefault="00CD66E2" w:rsidP="00FB2590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</w:p>
        </w:tc>
      </w:tr>
      <w:tr w:rsidR="00CD66E2" w:rsidRPr="00E02224" w14:paraId="36574D1E" w14:textId="77777777" w:rsidTr="0047543C">
        <w:trPr>
          <w:trHeight w:val="542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24F4E5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blood and blood-forming organs and certain disorders involving the immune mechanism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3A7FE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9371 (0.61)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09AF5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942 (1.35)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5811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&lt;0.001</w:t>
            </w: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</w:tr>
      <w:tr w:rsidR="00CD66E2" w:rsidRPr="00E02224" w14:paraId="77A70BC9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363CFB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Endocrine, nutritional and metabolic diseases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E5529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48202 (3.13)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5AF8E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1468 (2.1)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CB41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48C53536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7C080B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Mental and behavioral disorders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D68BC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15146 (0.98)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7CCDD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1026 (1.47)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B0896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4D166795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9746D6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nervous system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85610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57360 (3.73)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70DF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1752 (2.51)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0D70A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657E1B01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90ADD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eye and adnexa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B2FB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50328 (3.27)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12729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2870 (4.11)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1840E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66CFCB55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DEEDB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ear and mastoid process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1BAED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13053 (0.85)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CFA3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643 (0.92)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976A24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379E76B6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B85711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circulatory system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F1033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326342 (21.22)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4245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9127 (13.07)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44BD8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1E2E55E4" w14:textId="77777777" w:rsidTr="0047543C">
        <w:trPr>
          <w:trHeight w:val="53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3CE468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respiratory system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33DC7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229186 (14.9)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5C686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5329 (7.63)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DC43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2E2F6F31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A1DDB9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digestive system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3F08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117918 (7.67)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EE46B9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4669 (6.68)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C1A7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7FCB0CBC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C9743B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skin and subcutaneous tissue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7CE114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13027 (0.85)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36BD8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488 (0.7)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D246C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4494D9FE" w14:textId="77777777" w:rsidTr="0047543C">
        <w:trPr>
          <w:trHeight w:val="525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B48FC5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musculoskeletal system and connective tissue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FC3BA1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127829 (8.31)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858C5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5281 (7.56)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249C4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0A19754B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BAD6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Diseases of the genitourinary system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92BBB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76772 (4.99)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F6572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3574 (5.12)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3AF5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06033503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B5810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Pregnancy, childbirth and the puerperium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2FD8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131049 (8.52)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3CDD2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4228 (6.05)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BE59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0D16A4FF" w14:textId="77777777" w:rsidTr="0047543C">
        <w:trPr>
          <w:trHeight w:val="230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156A3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Certain conditions originating in the perinatal period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792D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6032 (0.39)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864E5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232 (0.33)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38087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7F59A1DA" w14:textId="77777777" w:rsidTr="0047543C">
        <w:trPr>
          <w:trHeight w:val="525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C4781E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Congenital malformations, deformations and chromosomal abnormalities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0FA8D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4769 (0.31)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D8E364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1024 (1.47)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849F2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58D8DB35" w14:textId="77777777" w:rsidTr="0047543C">
        <w:trPr>
          <w:trHeight w:val="525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A31957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Symptoms, signs and abnormal clinical and laboratory findings, not elsewhere classified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FDCE0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48672 (3.16)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92EAD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1759 (2.52)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0909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21CDDE85" w14:textId="77777777" w:rsidTr="0047543C">
        <w:trPr>
          <w:trHeight w:val="525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5E69FB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Injury, poisoning and certain other consequences of external causes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480F9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34929 (2.27)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4B289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1575 (2.26)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2290F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150530F2" w14:textId="77777777" w:rsidTr="0047543C">
        <w:trPr>
          <w:trHeight w:val="278"/>
          <w:jc w:val="center"/>
        </w:trPr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DE6563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External causes of morbidity and mortality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47555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17705 (1.15)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62D27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674 (0.97)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EDA9A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CD66E2" w:rsidRPr="00E02224" w14:paraId="00FC4FF6" w14:textId="77777777" w:rsidTr="0047543C">
        <w:trPr>
          <w:trHeight w:val="533"/>
          <w:jc w:val="center"/>
        </w:trPr>
        <w:tc>
          <w:tcPr>
            <w:tcW w:w="437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03337614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Factors influencing health status and contact with health services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68459FA6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62173 (4.04)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520AA0F6" w14:textId="77777777" w:rsidR="00CD66E2" w:rsidRPr="00E02224" w:rsidRDefault="00CD66E2" w:rsidP="00FB2590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022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3340 (4.78)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7CCDDF4C" w14:textId="77777777" w:rsidR="00CD66E2" w:rsidRPr="00E02224" w:rsidRDefault="00CD66E2" w:rsidP="00FB2590">
            <w:pPr>
              <w:widowControl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</w:tr>
    </w:tbl>
    <w:p w14:paraId="1D98FAD9" w14:textId="4D3FBC2B" w:rsidR="006E78F0" w:rsidRDefault="00CD66E2" w:rsidP="00A00EAE">
      <w:pPr>
        <w:rPr>
          <w:rFonts w:ascii="Times New Roman" w:hAnsi="Times New Roman"/>
        </w:rPr>
      </w:pPr>
      <w:r w:rsidRPr="00E02224">
        <w:rPr>
          <w:rFonts w:ascii="Times New Roman" w:eastAsia="等线" w:hAnsi="Times New Roman" w:cs="Times New Roman"/>
          <w:szCs w:val="21"/>
        </w:rPr>
        <w:t xml:space="preserve">Note: </w:t>
      </w:r>
      <w:proofErr w:type="gramStart"/>
      <w:r w:rsidRPr="00E02224">
        <w:rPr>
          <w:rFonts w:ascii="Times New Roman" w:eastAsia="等线" w:hAnsi="Times New Roman" w:cs="Times New Roman"/>
          <w:szCs w:val="21"/>
          <w:vertAlign w:val="superscript"/>
        </w:rPr>
        <w:t>a</w:t>
      </w:r>
      <w:proofErr w:type="gramEnd"/>
      <w:r w:rsidRPr="00E02224">
        <w:rPr>
          <w:rFonts w:ascii="Times New Roman" w:eastAsia="等线" w:hAnsi="Times New Roman" w:cs="Times New Roman"/>
          <w:szCs w:val="21"/>
          <w:vertAlign w:val="superscript"/>
        </w:rPr>
        <w:t xml:space="preserve"> </w:t>
      </w:r>
      <w:r w:rsidRPr="00E02224">
        <w:rPr>
          <w:rFonts w:ascii="Times New Roman" w:eastAsia="等线" w:hAnsi="Times New Roman" w:cs="Times New Roman"/>
          <w:szCs w:val="21"/>
        </w:rPr>
        <w:t>P was obtained by χ² test</w:t>
      </w:r>
      <w:r w:rsidRPr="00E02224">
        <w:rPr>
          <w:rFonts w:ascii="Times New Roman" w:eastAsia="等线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053ED894" w14:textId="602144C9" w:rsidR="00A00EAE" w:rsidRPr="00920F33" w:rsidRDefault="00A00EAE" w:rsidP="00A00EAE">
      <w:pPr>
        <w:rPr>
          <w:rFonts w:ascii="Times New Roman" w:hAnsi="Times New Roman" w:cs="Times New Roman"/>
          <w:sz w:val="20"/>
          <w:szCs w:val="20"/>
        </w:rPr>
      </w:pPr>
      <w:r w:rsidRPr="00502707"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 w:rsidRPr="00502707">
        <w:rPr>
          <w:rFonts w:ascii="Times New Roman" w:hAnsi="Times New Roman" w:cs="Times New Roman" w:hint="eastAsia"/>
          <w:b/>
          <w:bCs/>
          <w:szCs w:val="21"/>
        </w:rPr>
        <w:t>3.</w:t>
      </w:r>
      <w:r w:rsidRPr="004405BC">
        <w:rPr>
          <w:rFonts w:ascii="Times New Roman" w:hAnsi="Times New Roman" w:cs="Times New Roman" w:hint="eastAsia"/>
          <w:szCs w:val="21"/>
        </w:rPr>
        <w:t xml:space="preserve"> </w:t>
      </w:r>
      <w:r w:rsidR="005F34CB" w:rsidRPr="005F34CB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Year-stratified association between cross-regional healthcare-seeking and hospitalization costs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5195"/>
        <w:gridCol w:w="1511"/>
        <w:gridCol w:w="1600"/>
      </w:tblGrid>
      <w:tr w:rsidR="00E33412" w14:paraId="46CB652C" w14:textId="77777777" w:rsidTr="008F0A38">
        <w:trPr>
          <w:trHeight w:val="285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1E816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270E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Healthcare-seeking behavior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1A57B479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Coefficient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31B34E3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95% CI</w:t>
            </w:r>
          </w:p>
        </w:tc>
      </w:tr>
      <w:tr w:rsidR="00E33412" w14:paraId="6F9BDAEF" w14:textId="77777777" w:rsidTr="008F0A38">
        <w:trPr>
          <w:trHeight w:val="315"/>
          <w:jc w:val="center"/>
        </w:trPr>
        <w:tc>
          <w:tcPr>
            <w:tcW w:w="0" w:type="auto"/>
            <w:gridSpan w:val="3"/>
            <w:tcBorders>
              <w:top w:val="nil"/>
              <w:bottom w:val="nil"/>
            </w:tcBorders>
            <w:vAlign w:val="center"/>
          </w:tcPr>
          <w:p w14:paraId="03F52BBE" w14:textId="77777777" w:rsidR="00E33412" w:rsidRPr="00916876" w:rsidRDefault="00E33412" w:rsidP="008F0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01D7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Cs w:val="21"/>
              </w:rPr>
              <w:t>Year-stratified association between cross-regional healthcare-seeking and hospitalization costs</w:t>
            </w:r>
          </w:p>
        </w:tc>
      </w:tr>
      <w:tr w:rsidR="00E33412" w14:paraId="72D34035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2AE488" w14:textId="77777777" w:rsidR="00E33412" w:rsidRPr="00EA01D7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D8E09D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D1CBEDF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</w:p>
        </w:tc>
      </w:tr>
      <w:tr w:rsidR="00E33412" w14:paraId="6CFAAA6D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D53313C" w14:textId="77777777" w:rsidR="00E33412" w:rsidRPr="00EA01D7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A01D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Cross-regional </w:t>
            </w:r>
            <w:r w:rsidRPr="00EA01D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healthcare-seeking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B94879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  <w:t>0.345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C218511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  <w:t>0.334, 0.356</w:t>
            </w:r>
          </w:p>
        </w:tc>
      </w:tr>
      <w:tr w:rsidR="00E33412" w14:paraId="3E25D2C1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68FBDA" w14:textId="77777777" w:rsidR="00E33412" w:rsidRPr="00EA01D7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A01D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192B588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4B0C5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</w:p>
        </w:tc>
      </w:tr>
      <w:tr w:rsidR="00E33412" w14:paraId="17B9F037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C130BD5" w14:textId="77777777" w:rsidR="00E33412" w:rsidRPr="00EA01D7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A01D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Cross-regional </w:t>
            </w:r>
            <w:r w:rsidRPr="00EA01D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healthcare-seeking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1B9BC6E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  <w:t>0.296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D7E7778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  <w:t>0.286, 0.306</w:t>
            </w:r>
          </w:p>
        </w:tc>
      </w:tr>
      <w:tr w:rsidR="00E33412" w14:paraId="670EA1A6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3413B9B" w14:textId="77777777" w:rsidR="00E33412" w:rsidRPr="00EA01D7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A01D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988A0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EF48E94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</w:p>
        </w:tc>
      </w:tr>
      <w:tr w:rsidR="00E33412" w14:paraId="1379C552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75C4DFF" w14:textId="77777777" w:rsidR="00E33412" w:rsidRPr="00EA01D7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A01D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Cross-regional </w:t>
            </w:r>
            <w:r w:rsidRPr="00EA01D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healthcare-seeking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B2910A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  <w:t>0.275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1715294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F1115"/>
                <w:sz w:val="20"/>
                <w:szCs w:val="20"/>
              </w:rPr>
              <w:t>0.264, 0.286</w:t>
            </w:r>
          </w:p>
        </w:tc>
      </w:tr>
      <w:tr w:rsidR="00E33412" w14:paraId="54C2B881" w14:textId="77777777" w:rsidTr="008F0A38">
        <w:trPr>
          <w:trHeight w:val="315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41938E31" w14:textId="77777777" w:rsidR="00E33412" w:rsidRPr="00EA01D7" w:rsidRDefault="00E33412" w:rsidP="008F0A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01D7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Cs w:val="21"/>
              </w:rPr>
              <w:t>Year-stratified a</w:t>
            </w:r>
            <w:r w:rsidRPr="00EA01D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ssociation between different types of cross-regional healthcare-seeking and hospitalization costs</w:t>
            </w:r>
          </w:p>
        </w:tc>
      </w:tr>
      <w:tr w:rsidR="00E33412" w14:paraId="1D42570E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2D0A6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F3D2B9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E7F8D8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33412" w14:paraId="1FB35F8E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126CBC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Type-II cities or smaller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EE2280F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27B764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0.049, 0.097</w:t>
            </w:r>
          </w:p>
        </w:tc>
      </w:tr>
      <w:tr w:rsidR="00E33412" w14:paraId="62E366A6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F659776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 cities or larger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7071A5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C4905E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0.541, 0.670</w:t>
            </w:r>
          </w:p>
        </w:tc>
      </w:tr>
      <w:tr w:rsidR="00E33412" w14:paraId="6038C1DA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E5DBED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Type-II cities or smaller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32E2F9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C3A360E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0.232, 0.272</w:t>
            </w:r>
          </w:p>
        </w:tc>
      </w:tr>
      <w:tr w:rsidR="00E33412" w14:paraId="253D16E2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C71B151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province-internal Type-I cities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AC6A8F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80CCC9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0.516, 0.549</w:t>
            </w:r>
          </w:p>
        </w:tc>
      </w:tr>
      <w:tr w:rsidR="00E33412" w14:paraId="770D9144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A3AA1A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province-external major cities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C184A8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0AF96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0.622, 0.804</w:t>
            </w:r>
          </w:p>
        </w:tc>
      </w:tr>
      <w:tr w:rsidR="00E33412" w14:paraId="479D2937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8AE326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13915FA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60CE43F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33412" w14:paraId="132FE228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430522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Type-II cities or smaller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D28E79A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4A01B2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0.120, 0.160</w:t>
            </w:r>
          </w:p>
        </w:tc>
      </w:tr>
      <w:tr w:rsidR="00E33412" w14:paraId="6046CD5F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03DFDD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 cities or larger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AFF821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CED178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0.398, 0.516</w:t>
            </w:r>
          </w:p>
        </w:tc>
      </w:tr>
      <w:tr w:rsidR="00E33412" w14:paraId="6ABAD865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419B31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Type-II cities or smaller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EB6CEF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4BEE743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0.191, 0.227</w:t>
            </w:r>
          </w:p>
        </w:tc>
      </w:tr>
      <w:tr w:rsidR="00E33412" w14:paraId="683A6FA4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0C797A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province-internal Type-I cities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29D0E8C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E43C07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0.418, 0.448</w:t>
            </w:r>
          </w:p>
        </w:tc>
      </w:tr>
      <w:tr w:rsidR="00E33412" w14:paraId="6E7A77BC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D9C716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province-external major cities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B76F08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2B7029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0.499, 0.675</w:t>
            </w:r>
          </w:p>
        </w:tc>
      </w:tr>
      <w:tr w:rsidR="00E33412" w14:paraId="0323F937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5052E4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388EEBE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3B9084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33412" w14:paraId="617B2441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1C5D9E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Type-II cities or smaller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40377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F9BA7A5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0.096, 0.140</w:t>
            </w:r>
          </w:p>
        </w:tc>
      </w:tr>
      <w:tr w:rsidR="00E33412" w14:paraId="1ECB375B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C2ABE1C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 cities or larger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CC129D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5F2CDB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0.346, 0.476</w:t>
            </w:r>
          </w:p>
        </w:tc>
      </w:tr>
      <w:tr w:rsidR="00E33412" w14:paraId="149B1BA6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176F47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Type-II cities or smaller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14F31A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BEED1D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0.148, 0.187</w:t>
            </w:r>
          </w:p>
        </w:tc>
      </w:tr>
      <w:tr w:rsidR="00E33412" w14:paraId="4AA98E75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8065EF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province-internal Type-I cities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D335E6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EC79B9B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0.413, 0.446</w:t>
            </w:r>
          </w:p>
        </w:tc>
      </w:tr>
      <w:tr w:rsidR="00E33412" w14:paraId="3DB51E34" w14:textId="77777777" w:rsidTr="008F0A38">
        <w:trPr>
          <w:trHeight w:val="315"/>
          <w:jc w:val="center"/>
        </w:trPr>
        <w:tc>
          <w:tcPr>
            <w:tcW w:w="0" w:type="auto"/>
            <w:tcBorders>
              <w:top w:val="nil"/>
              <w:bottom w:val="single" w:sz="8" w:space="0" w:color="auto"/>
            </w:tcBorders>
            <w:vAlign w:val="center"/>
          </w:tcPr>
          <w:p w14:paraId="65CAEFCD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province-external major cities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vAlign w:val="center"/>
          </w:tcPr>
          <w:p w14:paraId="355E6862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0.545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vAlign w:val="center"/>
          </w:tcPr>
          <w:p w14:paraId="01D75A70" w14:textId="77777777" w:rsidR="00E33412" w:rsidRDefault="00E33412" w:rsidP="008F0A3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0.447, 0.643</w:t>
            </w:r>
          </w:p>
        </w:tc>
      </w:tr>
    </w:tbl>
    <w:p w14:paraId="769E04FA" w14:textId="50E10D14" w:rsidR="006E78F0" w:rsidRPr="00A00EAE" w:rsidRDefault="00E33412" w:rsidP="00A00EAE">
      <w:pPr>
        <w:widowControl/>
        <w:spacing w:after="240"/>
        <w:rPr>
          <w:rFonts w:ascii="Times New Roman" w:hAnsi="Times New Roman"/>
        </w:rPr>
      </w:pPr>
      <w:r w:rsidRPr="0038637E">
        <w:rPr>
          <w:rFonts w:ascii="Times New Roman" w:eastAsia="等线" w:hAnsi="Times New Roman" w:cs="Times New Roman"/>
        </w:rPr>
        <w:t xml:space="preserve">Abbreviations: </w:t>
      </w:r>
      <w:r w:rsidRPr="008F0A38">
        <w:rPr>
          <w:rFonts w:ascii="Times New Roman" w:eastAsia="等线" w:hAnsi="Times New Roman" w:cs="Times New Roman" w:hint="eastAsia"/>
          <w:kern w:val="0"/>
          <w:szCs w:val="21"/>
        </w:rPr>
        <w:t xml:space="preserve">CI </w:t>
      </w:r>
      <w:r w:rsidRPr="008F0A38">
        <w:rPr>
          <w:rFonts w:ascii="Times New Roman" w:eastAsia="等线" w:hAnsi="Times New Roman" w:cs="Times New Roman"/>
          <w:kern w:val="0"/>
          <w:szCs w:val="21"/>
        </w:rPr>
        <w:t>confidence interval</w:t>
      </w:r>
      <w:r w:rsidRPr="008F0A38">
        <w:rPr>
          <w:rFonts w:ascii="Times New Roman" w:eastAsia="等线" w:hAnsi="Times New Roman" w:cs="Times New Roman" w:hint="eastAsia"/>
          <w:kern w:val="0"/>
          <w:szCs w:val="21"/>
        </w:rPr>
        <w:t>.</w:t>
      </w:r>
      <w:r w:rsidR="006E78F0">
        <w:rPr>
          <w:rFonts w:ascii="Times New Roman" w:hAnsi="Times New Roman" w:cs="Times New Roman"/>
          <w:szCs w:val="21"/>
        </w:rPr>
        <w:br w:type="page"/>
      </w:r>
    </w:p>
    <w:p w14:paraId="002F9819" w14:textId="77777777" w:rsidR="008C0443" w:rsidRPr="00F24D78" w:rsidRDefault="008C0443" w:rsidP="008C0443">
      <w:pPr>
        <w:rPr>
          <w:rFonts w:ascii="Times New Roman" w:eastAsia="等线" w:hAnsi="Times New Roman" w:cs="Times New Roman"/>
          <w:b/>
          <w:bCs/>
          <w:kern w:val="0"/>
          <w:szCs w:val="21"/>
        </w:rPr>
      </w:pPr>
      <w:r w:rsidRPr="00F24D78">
        <w:rPr>
          <w:rFonts w:ascii="Times New Roman" w:eastAsia="等线" w:hAnsi="Times New Roman" w:cs="Times New Roman" w:hint="eastAsia"/>
          <w:b/>
          <w:bCs/>
          <w:kern w:val="0"/>
          <w:szCs w:val="21"/>
        </w:rPr>
        <w:lastRenderedPageBreak/>
        <w:t xml:space="preserve">Table S4. </w:t>
      </w:r>
      <w:r w:rsidRPr="00F24D78">
        <w:rPr>
          <w:rFonts w:ascii="Times New Roman" w:eastAsia="等线" w:hAnsi="Times New Roman" w:cs="Times New Roman" w:hint="eastAsia"/>
          <w:kern w:val="0"/>
          <w:szCs w:val="21"/>
        </w:rPr>
        <w:t>Association between expected treatment burden and cross-regional healthcare-seeking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5464"/>
        <w:gridCol w:w="1284"/>
        <w:gridCol w:w="1558"/>
      </w:tblGrid>
      <w:tr w:rsidR="008C0443" w:rsidRPr="00102E8A" w14:paraId="2EABB05B" w14:textId="77777777" w:rsidTr="008F0A38">
        <w:trPr>
          <w:trHeight w:val="278"/>
        </w:trPr>
        <w:tc>
          <w:tcPr>
            <w:tcW w:w="3289" w:type="pct"/>
            <w:tcBorders>
              <w:bottom w:val="single" w:sz="4" w:space="0" w:color="auto"/>
            </w:tcBorders>
            <w:vAlign w:val="center"/>
          </w:tcPr>
          <w:p w14:paraId="3CEAA4F0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1"/>
              </w:rPr>
              <w:t>Variables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14:paraId="10C66B53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1"/>
              </w:rPr>
              <w:t>OR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vAlign w:val="center"/>
          </w:tcPr>
          <w:p w14:paraId="271012BD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95% CI</w:t>
            </w:r>
          </w:p>
        </w:tc>
      </w:tr>
      <w:tr w:rsidR="008C0443" w:rsidRPr="00102E8A" w14:paraId="17556C58" w14:textId="77777777" w:rsidTr="008F0A38">
        <w:trPr>
          <w:trHeight w:val="278"/>
        </w:trPr>
        <w:tc>
          <w:tcPr>
            <w:tcW w:w="5000" w:type="pct"/>
            <w:gridSpan w:val="3"/>
            <w:tcBorders>
              <w:bottom w:val="nil"/>
            </w:tcBorders>
            <w:vAlign w:val="center"/>
          </w:tcPr>
          <w:p w14:paraId="0B9968C8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1"/>
              </w:rPr>
              <w:t xml:space="preserve">Association between expected </w:t>
            </w:r>
            <w:r w:rsidRPr="00102E8A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h</w:t>
            </w:r>
            <w:r w:rsidRPr="00102E8A">
              <w:rPr>
                <w:rFonts w:ascii="Times New Roman" w:eastAsia="等线" w:hAnsi="Times New Roman" w:cs="Times New Roman"/>
                <w:b/>
                <w:bCs/>
                <w:szCs w:val="21"/>
              </w:rPr>
              <w:t>ospitalization costs</w:t>
            </w:r>
            <w:r w:rsidRPr="00102E8A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1"/>
              </w:rPr>
              <w:t xml:space="preserve"> and cross-regional healthcare-seeking</w:t>
            </w:r>
          </w:p>
        </w:tc>
      </w:tr>
      <w:tr w:rsidR="008C0443" w:rsidRPr="00102E8A" w14:paraId="22BA4E15" w14:textId="77777777" w:rsidTr="008F0A38">
        <w:trPr>
          <w:trHeight w:val="278"/>
        </w:trPr>
        <w:tc>
          <w:tcPr>
            <w:tcW w:w="3289" w:type="pct"/>
            <w:tcBorders>
              <w:top w:val="nil"/>
              <w:bottom w:val="single" w:sz="4" w:space="0" w:color="auto"/>
            </w:tcBorders>
            <w:vAlign w:val="center"/>
          </w:tcPr>
          <w:p w14:paraId="432A1B79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Excepted h</w:t>
            </w:r>
            <w:r w:rsidRPr="00102E8A">
              <w:rPr>
                <w:rFonts w:ascii="Times New Roman" w:eastAsia="等线" w:hAnsi="Times New Roman" w:cs="Times New Roman"/>
                <w:szCs w:val="21"/>
              </w:rPr>
              <w:t>ospitalization costs</w:t>
            </w:r>
          </w:p>
        </w:tc>
        <w:tc>
          <w:tcPr>
            <w:tcW w:w="773" w:type="pct"/>
            <w:tcBorders>
              <w:top w:val="nil"/>
              <w:bottom w:val="single" w:sz="4" w:space="0" w:color="auto"/>
            </w:tcBorders>
            <w:vAlign w:val="center"/>
          </w:tcPr>
          <w:p w14:paraId="416CD0F1" w14:textId="08210960" w:rsidR="008C0443" w:rsidRPr="00102E8A" w:rsidRDefault="009C5FF3" w:rsidP="008F0A38">
            <w:pPr>
              <w:widowControl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1.052</w:t>
            </w:r>
          </w:p>
        </w:tc>
        <w:tc>
          <w:tcPr>
            <w:tcW w:w="938" w:type="pct"/>
            <w:tcBorders>
              <w:top w:val="nil"/>
              <w:bottom w:val="single" w:sz="4" w:space="0" w:color="auto"/>
            </w:tcBorders>
            <w:vAlign w:val="center"/>
          </w:tcPr>
          <w:p w14:paraId="06987B2E" w14:textId="1087EE9B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0.</w:t>
            </w:r>
            <w:r w:rsidR="009C5FF3" w:rsidRPr="00102E8A">
              <w:rPr>
                <w:rFonts w:ascii="Times New Roman" w:eastAsia="等线" w:hAnsi="Times New Roman" w:cs="Times New Roman" w:hint="eastAsia"/>
                <w:szCs w:val="21"/>
              </w:rPr>
              <w:t>992</w:t>
            </w: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, 1.</w:t>
            </w:r>
            <w:r w:rsidR="009C5FF3" w:rsidRPr="00102E8A">
              <w:rPr>
                <w:rFonts w:ascii="Times New Roman" w:eastAsia="等线" w:hAnsi="Times New Roman" w:cs="Times New Roman" w:hint="eastAsia"/>
                <w:szCs w:val="21"/>
              </w:rPr>
              <w:t>115</w:t>
            </w:r>
          </w:p>
        </w:tc>
      </w:tr>
      <w:tr w:rsidR="008C0443" w:rsidRPr="00102E8A" w14:paraId="4EC2EF80" w14:textId="77777777" w:rsidTr="008F0A38">
        <w:trPr>
          <w:trHeight w:val="278"/>
        </w:trPr>
        <w:tc>
          <w:tcPr>
            <w:tcW w:w="5000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60524236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1"/>
              </w:rPr>
              <w:t>Association between expected LOS and cross-regional healthcare-seeking</w:t>
            </w:r>
          </w:p>
        </w:tc>
      </w:tr>
      <w:tr w:rsidR="008C0443" w:rsidRPr="00102E8A" w14:paraId="61400A24" w14:textId="77777777" w:rsidTr="008F0A38">
        <w:trPr>
          <w:trHeight w:val="278"/>
        </w:trPr>
        <w:tc>
          <w:tcPr>
            <w:tcW w:w="3289" w:type="pct"/>
            <w:tcBorders>
              <w:top w:val="nil"/>
              <w:bottom w:val="single" w:sz="8" w:space="0" w:color="auto"/>
            </w:tcBorders>
            <w:vAlign w:val="center"/>
          </w:tcPr>
          <w:p w14:paraId="276AF232" w14:textId="77777777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Excepted</w:t>
            </w:r>
            <w:r w:rsidRPr="00102E8A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LOS</w:t>
            </w:r>
          </w:p>
        </w:tc>
        <w:tc>
          <w:tcPr>
            <w:tcW w:w="773" w:type="pct"/>
            <w:tcBorders>
              <w:top w:val="nil"/>
              <w:bottom w:val="single" w:sz="8" w:space="0" w:color="auto"/>
            </w:tcBorders>
            <w:vAlign w:val="center"/>
          </w:tcPr>
          <w:p w14:paraId="4CDA22D5" w14:textId="76149029" w:rsidR="008C0443" w:rsidRPr="00102E8A" w:rsidRDefault="009C5FF3" w:rsidP="008F0A38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0.995</w:t>
            </w:r>
          </w:p>
        </w:tc>
        <w:tc>
          <w:tcPr>
            <w:tcW w:w="938" w:type="pct"/>
            <w:tcBorders>
              <w:top w:val="nil"/>
              <w:bottom w:val="single" w:sz="8" w:space="0" w:color="auto"/>
            </w:tcBorders>
            <w:vAlign w:val="center"/>
          </w:tcPr>
          <w:p w14:paraId="677727D5" w14:textId="6F018870" w:rsidR="008C0443" w:rsidRPr="00102E8A" w:rsidRDefault="008C0443" w:rsidP="008F0A38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0.</w:t>
            </w:r>
            <w:r w:rsidR="009C5FF3" w:rsidRPr="00102E8A">
              <w:rPr>
                <w:rFonts w:ascii="Times New Roman" w:eastAsia="等线" w:hAnsi="Times New Roman" w:cs="Times New Roman" w:hint="eastAsia"/>
                <w:szCs w:val="21"/>
              </w:rPr>
              <w:t>986</w:t>
            </w: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, 1.</w:t>
            </w:r>
            <w:r w:rsidR="009C5FF3" w:rsidRPr="00102E8A">
              <w:rPr>
                <w:rFonts w:ascii="Times New Roman" w:eastAsia="等线" w:hAnsi="Times New Roman" w:cs="Times New Roman" w:hint="eastAsia"/>
                <w:szCs w:val="21"/>
              </w:rPr>
              <w:t>003</w:t>
            </w:r>
          </w:p>
        </w:tc>
      </w:tr>
    </w:tbl>
    <w:p w14:paraId="70D1F944" w14:textId="53B72660" w:rsidR="00CE4718" w:rsidRDefault="008C0443" w:rsidP="008C0443">
      <w:pPr>
        <w:rPr>
          <w:rFonts w:ascii="Times New Roman" w:eastAsia="等线" w:hAnsi="Times New Roman" w:cs="Times New Roman"/>
          <w:kern w:val="0"/>
          <w:szCs w:val="21"/>
        </w:rPr>
      </w:pPr>
      <w:r w:rsidRPr="0038637E">
        <w:rPr>
          <w:rFonts w:ascii="Times New Roman" w:eastAsia="等线" w:hAnsi="Times New Roman" w:cs="Times New Roman"/>
        </w:rPr>
        <w:t xml:space="preserve">Abbreviations: </w:t>
      </w:r>
      <w:r w:rsidRPr="0038637E">
        <w:rPr>
          <w:rFonts w:ascii="Times New Roman" w:eastAsia="等线" w:hAnsi="Times New Roman" w:cs="Times New Roman" w:hint="eastAsia"/>
        </w:rPr>
        <w:t xml:space="preserve">LOS length of stay, </w:t>
      </w:r>
      <w:r w:rsidRPr="00F24D78">
        <w:rPr>
          <w:rFonts w:ascii="Times New Roman" w:eastAsia="等线" w:hAnsi="Times New Roman" w:cs="Times New Roman" w:hint="eastAsia"/>
          <w:kern w:val="0"/>
          <w:szCs w:val="21"/>
        </w:rPr>
        <w:t xml:space="preserve">OR </w:t>
      </w:r>
      <w:r w:rsidRPr="00F24D78">
        <w:rPr>
          <w:rFonts w:ascii="Times New Roman" w:eastAsia="等线" w:hAnsi="Times New Roman" w:cs="Times New Roman"/>
          <w:kern w:val="0"/>
          <w:szCs w:val="21"/>
        </w:rPr>
        <w:t>odds ratio</w:t>
      </w:r>
      <w:r w:rsidRPr="00F24D78">
        <w:rPr>
          <w:rFonts w:ascii="Times New Roman" w:eastAsia="等线" w:hAnsi="Times New Roman" w:cs="Times New Roman" w:hint="eastAsia"/>
          <w:kern w:val="0"/>
          <w:szCs w:val="21"/>
        </w:rPr>
        <w:t xml:space="preserve">, CI </w:t>
      </w:r>
      <w:r w:rsidRPr="00F24D78">
        <w:rPr>
          <w:rFonts w:ascii="Times New Roman" w:eastAsia="等线" w:hAnsi="Times New Roman" w:cs="Times New Roman"/>
          <w:kern w:val="0"/>
          <w:szCs w:val="21"/>
        </w:rPr>
        <w:t>confidence interval</w:t>
      </w:r>
      <w:r w:rsidRPr="00F24D78">
        <w:rPr>
          <w:rFonts w:ascii="Times New Roman" w:eastAsia="等线" w:hAnsi="Times New Roman" w:cs="Times New Roman" w:hint="eastAsia"/>
          <w:kern w:val="0"/>
          <w:szCs w:val="21"/>
        </w:rPr>
        <w:t>.</w:t>
      </w:r>
      <w:r w:rsidR="00CE4718">
        <w:rPr>
          <w:rFonts w:ascii="Times New Roman" w:eastAsia="等线" w:hAnsi="Times New Roman" w:cs="Times New Roman"/>
          <w:kern w:val="0"/>
          <w:szCs w:val="21"/>
        </w:rPr>
        <w:br w:type="page"/>
      </w:r>
    </w:p>
    <w:p w14:paraId="690DFBFE" w14:textId="2B9A137B" w:rsidR="00CE4718" w:rsidRPr="00CE4718" w:rsidRDefault="00CE4718" w:rsidP="00CE4718">
      <w:pPr>
        <w:rPr>
          <w:rFonts w:ascii="Times New Roman" w:eastAsia="等线" w:hAnsi="Times New Roman" w:cs="Times New Roman"/>
          <w:kern w:val="0"/>
          <w:szCs w:val="21"/>
        </w:rPr>
      </w:pPr>
      <w:r w:rsidRPr="00CE4718">
        <w:rPr>
          <w:rFonts w:ascii="Times New Roman" w:eastAsia="等线" w:hAnsi="Times New Roman" w:cs="Times New Roman" w:hint="eastAsia"/>
          <w:b/>
          <w:bCs/>
          <w:kern w:val="0"/>
          <w:szCs w:val="21"/>
        </w:rPr>
        <w:lastRenderedPageBreak/>
        <w:t xml:space="preserve">Table S5. </w:t>
      </w:r>
      <w:r w:rsidRPr="00CE4718">
        <w:rPr>
          <w:rFonts w:ascii="Times New Roman" w:eastAsia="等线" w:hAnsi="Times New Roman" w:cs="Times New Roman" w:hint="eastAsia"/>
          <w:kern w:val="0"/>
          <w:szCs w:val="21"/>
        </w:rPr>
        <w:t xml:space="preserve">Association between expected treatment burden and </w:t>
      </w:r>
      <w:r w:rsidRPr="00CE4718">
        <w:rPr>
          <w:rFonts w:ascii="Times New Roman" w:eastAsia="等线" w:hAnsi="Times New Roman" w:cs="Times New Roman"/>
          <w:kern w:val="0"/>
        </w:rPr>
        <w:t xml:space="preserve">types of </w:t>
      </w:r>
      <w:r w:rsidRPr="00CE4718">
        <w:rPr>
          <w:rFonts w:ascii="Times New Roman" w:eastAsia="等线" w:hAnsi="Times New Roman" w:cs="Times New Roman" w:hint="eastAsia"/>
          <w:kern w:val="0"/>
          <w:szCs w:val="21"/>
        </w:rPr>
        <w:t>cross-regional healthcare-seeking</w:t>
      </w:r>
    </w:p>
    <w:tbl>
      <w:tblPr>
        <w:tblW w:w="10916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1984"/>
        <w:gridCol w:w="1701"/>
        <w:gridCol w:w="1843"/>
        <w:gridCol w:w="1843"/>
      </w:tblGrid>
      <w:tr w:rsidR="00CE4718" w:rsidRPr="00102E8A" w14:paraId="3C9DF110" w14:textId="77777777" w:rsidTr="008F0A38">
        <w:trPr>
          <w:trHeight w:val="278"/>
          <w:jc w:val="center"/>
        </w:trPr>
        <w:tc>
          <w:tcPr>
            <w:tcW w:w="1560" w:type="dxa"/>
            <w:vMerge w:val="restart"/>
            <w:noWrap/>
            <w:vAlign w:val="center"/>
            <w:hideMark/>
          </w:tcPr>
          <w:p w14:paraId="58892F71" w14:textId="77777777" w:rsidR="00CE4718" w:rsidRPr="00102E8A" w:rsidRDefault="00CE4718" w:rsidP="008F0A38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1"/>
              </w:rPr>
              <w:t>Variables</w:t>
            </w:r>
          </w:p>
        </w:tc>
        <w:tc>
          <w:tcPr>
            <w:tcW w:w="9356" w:type="dxa"/>
            <w:gridSpan w:val="5"/>
            <w:tcBorders>
              <w:bottom w:val="single" w:sz="4" w:space="0" w:color="auto"/>
            </w:tcBorders>
            <w:noWrap/>
            <w:vAlign w:val="center"/>
            <w:hideMark/>
          </w:tcPr>
          <w:p w14:paraId="21EDD8AC" w14:textId="77777777" w:rsidR="00CE4718" w:rsidRPr="00102E8A" w:rsidRDefault="00CE4718" w:rsidP="008F0A3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RR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R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(95% CI)</w:t>
            </w:r>
          </w:p>
        </w:tc>
      </w:tr>
      <w:tr w:rsidR="00CE4718" w:rsidRPr="00102E8A" w14:paraId="6CD3D595" w14:textId="77777777" w:rsidTr="008F0A38">
        <w:trPr>
          <w:trHeight w:val="810"/>
          <w:jc w:val="center"/>
        </w:trPr>
        <w:tc>
          <w:tcPr>
            <w:tcW w:w="1560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235BD98" w14:textId="77777777" w:rsidR="00CE4718" w:rsidRPr="00102E8A" w:rsidRDefault="00CE4718" w:rsidP="008F0A3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2B72E56" w14:textId="77777777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province-external major cities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87962F9" w14:textId="77777777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province-internal Type-I cities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3D6BA1C" w14:textId="77777777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Tertiary hospitals in Type-II cities or smaller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FAE7ADE" w14:textId="77777777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 cities or larger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AC876A" w14:textId="77777777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Primary/secondary hospitals in Type-II cities or smaller</w:t>
            </w:r>
          </w:p>
        </w:tc>
      </w:tr>
      <w:tr w:rsidR="00CE4718" w:rsidRPr="00102E8A" w14:paraId="75614D3C" w14:textId="77777777" w:rsidTr="004A0216">
        <w:trPr>
          <w:trHeight w:val="415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B59A6F" w14:textId="77777777" w:rsidR="00CE4718" w:rsidRPr="00102E8A" w:rsidRDefault="00CE4718" w:rsidP="004A0216">
            <w:pPr>
              <w:widowControl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szCs w:val="21"/>
              </w:rPr>
              <w:t>Excepted</w:t>
            </w:r>
            <w:r w:rsidRPr="00102E8A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 xml:space="preserve"> h</w:t>
            </w:r>
            <w:r w:rsidRPr="00102E8A">
              <w:rPr>
                <w:rFonts w:ascii="Times New Roman" w:eastAsia="等线" w:hAnsi="Times New Roman" w:cs="Times New Roman"/>
                <w:kern w:val="0"/>
                <w:szCs w:val="21"/>
              </w:rPr>
              <w:t>ospitalization costs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F25DFA" w14:textId="038DE943" w:rsidR="00CE4718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1.000</w:t>
            </w:r>
          </w:p>
          <w:p w14:paraId="570C2EDD" w14:textId="2E971809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  <w:t>(0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999</w:t>
            </w:r>
            <w:r w:rsidRPr="00102E8A"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  <w:t>, 1.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002</w:t>
            </w:r>
            <w:r w:rsidRPr="00102E8A"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96EB59F" w14:textId="14014F99" w:rsidR="00CE4718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1.046</w:t>
            </w:r>
          </w:p>
          <w:p w14:paraId="773A465C" w14:textId="47A150D9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(0.9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81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 1.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115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AA4111" w14:textId="2B328291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07</w:t>
            </w:r>
          </w:p>
          <w:p w14:paraId="4B8EF694" w14:textId="47B5978F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(0.9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99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 1.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015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6965798" w14:textId="373C78BC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99</w:t>
            </w:r>
          </w:p>
          <w:p w14:paraId="10AB352B" w14:textId="434153C4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(0.9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98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 1.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001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236906" w14:textId="6040325D" w:rsidR="00CE4718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0.999</w:t>
            </w:r>
          </w:p>
          <w:p w14:paraId="5080B9B6" w14:textId="0530B544" w:rsidR="00CE4718" w:rsidRPr="00102E8A" w:rsidRDefault="00CE4718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0.998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, 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01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0F12F1" w:rsidRPr="00102E8A" w14:paraId="281FD466" w14:textId="77777777" w:rsidTr="004A0216">
        <w:trPr>
          <w:trHeight w:val="415"/>
          <w:jc w:val="center"/>
        </w:trPr>
        <w:tc>
          <w:tcPr>
            <w:tcW w:w="156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4CE4468" w14:textId="5EDD89F7" w:rsidR="000F12F1" w:rsidRPr="00102E8A" w:rsidRDefault="004A0216" w:rsidP="004A0216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Excepted</w:t>
            </w:r>
            <w:r w:rsidRPr="00102E8A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LOS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14:paraId="6816EC58" w14:textId="14E03F0F" w:rsidR="000F12F1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1.000</w:t>
            </w:r>
          </w:p>
          <w:p w14:paraId="7823039F" w14:textId="077C7348" w:rsidR="004A0216" w:rsidRPr="00102E8A" w:rsidRDefault="004A0216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F1115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(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1.000</w:t>
            </w:r>
            <w:r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, 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00</w:t>
            </w:r>
            <w:r w:rsidRPr="00102E8A">
              <w:rPr>
                <w:rFonts w:ascii="Times New Roman" w:eastAsia="等线" w:hAnsi="Times New Roman" w:cs="Times New Roman" w:hint="eastAsia"/>
                <w:color w:val="0F1115"/>
                <w:kern w:val="0"/>
                <w:szCs w:val="21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167A008" w14:textId="20027506" w:rsidR="000F12F1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0.995</w:t>
            </w:r>
          </w:p>
          <w:p w14:paraId="724EF3A7" w14:textId="309A2AE1" w:rsidR="004A0216" w:rsidRPr="00102E8A" w:rsidRDefault="004A0216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(0.9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86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, 1.00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4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4A26A53" w14:textId="18A1B61F" w:rsidR="000F12F1" w:rsidRPr="00102E8A" w:rsidRDefault="004A0216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04</w:t>
            </w:r>
          </w:p>
          <w:p w14:paraId="59E64879" w14:textId="7E149DD2" w:rsidR="004A0216" w:rsidRPr="00102E8A" w:rsidRDefault="004A0216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(1.0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00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, 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08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6FD3848" w14:textId="57ACBB01" w:rsidR="000F12F1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1.000</w:t>
            </w:r>
          </w:p>
          <w:p w14:paraId="72773F11" w14:textId="619B9CAA" w:rsidR="004A0216" w:rsidRPr="00102E8A" w:rsidRDefault="004A0216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(0.99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, 1.00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14:paraId="6724DC08" w14:textId="48C9B7C5" w:rsidR="000F12F1" w:rsidRPr="00102E8A" w:rsidRDefault="00C7322D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0.997</w:t>
            </w:r>
          </w:p>
          <w:p w14:paraId="63BB6BB4" w14:textId="1F72FF0A" w:rsidR="004A0216" w:rsidRPr="00102E8A" w:rsidRDefault="004A0216" w:rsidP="008F0A3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(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0.993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, 1.0</w:t>
            </w:r>
            <w:r w:rsidR="00C7322D"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00</w:t>
            </w:r>
            <w:r w:rsidRPr="00102E8A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)</w:t>
            </w:r>
          </w:p>
        </w:tc>
      </w:tr>
    </w:tbl>
    <w:p w14:paraId="04099559" w14:textId="19AEDA9C" w:rsidR="006E78F0" w:rsidRPr="00C7322D" w:rsidRDefault="00CE4718" w:rsidP="00572591">
      <w:pPr>
        <w:rPr>
          <w:rFonts w:ascii="Times New Roman" w:eastAsia="等线" w:hAnsi="Times New Roman" w:cs="Times New Roman"/>
          <w:color w:val="0F1115"/>
          <w:kern w:val="0"/>
          <w:szCs w:val="21"/>
        </w:rPr>
      </w:pPr>
      <w:r>
        <w:rPr>
          <w:rFonts w:ascii="Times New Roman" w:eastAsia="等线" w:hAnsi="Times New Roman" w:cs="Times New Roman"/>
        </w:rPr>
        <w:t xml:space="preserve">Abbreviations: </w:t>
      </w:r>
      <w:r w:rsidR="00A06E4A" w:rsidRPr="0038637E">
        <w:rPr>
          <w:rFonts w:ascii="Times New Roman" w:eastAsia="等线" w:hAnsi="Times New Roman" w:cs="Times New Roman" w:hint="eastAsia"/>
        </w:rPr>
        <w:t>LOS length of stay,</w:t>
      </w:r>
      <w:r w:rsidR="00A06E4A">
        <w:rPr>
          <w:rFonts w:ascii="Times New Roman" w:eastAsia="等线" w:hAnsi="Times New Roman" w:cs="Times New Roman" w:hint="eastAsia"/>
        </w:rPr>
        <w:t xml:space="preserve"> </w:t>
      </w:r>
      <w:r w:rsidRPr="009C5CA1">
        <w:rPr>
          <w:rFonts w:ascii="Times New Roman" w:eastAsia="等线" w:hAnsi="Times New Roman" w:cs="Times New Roman" w:hint="eastAsia"/>
        </w:rPr>
        <w:t xml:space="preserve">RRR </w:t>
      </w:r>
      <w:r w:rsidRPr="009C5CA1">
        <w:rPr>
          <w:rFonts w:ascii="Times New Roman" w:eastAsia="等线" w:hAnsi="Times New Roman" w:cs="Times New Roman"/>
        </w:rPr>
        <w:t>Relative Risk Ratio</w:t>
      </w:r>
      <w:r>
        <w:rPr>
          <w:rFonts w:ascii="Times New Roman" w:eastAsia="等线" w:hAnsi="Times New Roman" w:cs="Times New Roman" w:hint="eastAsia"/>
        </w:rPr>
        <w:t xml:space="preserve">, </w:t>
      </w:r>
      <w:r w:rsidRPr="006322B0">
        <w:rPr>
          <w:rFonts w:ascii="Times New Roman" w:eastAsia="等线" w:hAnsi="Times New Roman" w:cs="Times New Roman" w:hint="eastAsia"/>
          <w:color w:val="0F1115"/>
          <w:kern w:val="0"/>
          <w:szCs w:val="21"/>
        </w:rPr>
        <w:t xml:space="preserve">CI </w:t>
      </w:r>
      <w:r w:rsidRPr="006322B0">
        <w:rPr>
          <w:rFonts w:ascii="Times New Roman" w:eastAsia="等线" w:hAnsi="Times New Roman" w:cs="Times New Roman"/>
          <w:color w:val="0F1115"/>
          <w:kern w:val="0"/>
          <w:szCs w:val="21"/>
        </w:rPr>
        <w:t>confidence interval</w:t>
      </w:r>
      <w:r w:rsidRPr="006322B0">
        <w:rPr>
          <w:rFonts w:ascii="Times New Roman" w:eastAsia="等线" w:hAnsi="Times New Roman" w:cs="Times New Roman" w:hint="eastAsia"/>
          <w:color w:val="0F1115"/>
          <w:kern w:val="0"/>
          <w:szCs w:val="21"/>
        </w:rPr>
        <w:t>.</w:t>
      </w:r>
      <w:r w:rsidR="006E78F0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04AD5A8B" w14:textId="73D42A19" w:rsidR="00920F33" w:rsidRPr="006E78F0" w:rsidRDefault="00920F33" w:rsidP="00920F33">
      <w:pPr>
        <w:rPr>
          <w:rFonts w:ascii="Times New Roman" w:hAnsi="Times New Roman"/>
        </w:rPr>
      </w:pPr>
      <w:r w:rsidRPr="00920F33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CE4718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 w:rsidRPr="00920F33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4405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F34CB" w:rsidRPr="005F34CB">
        <w:rPr>
          <w:rFonts w:ascii="Times New Roman" w:hAnsi="Times New Roman" w:cs="Times New Roman" w:hint="eastAsia"/>
          <w:sz w:val="20"/>
          <w:szCs w:val="20"/>
        </w:rPr>
        <w:t>Direct, indirect, and total association of influencing factors of hospitalization costs</w:t>
      </w: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850"/>
        <w:gridCol w:w="850"/>
        <w:gridCol w:w="851"/>
        <w:gridCol w:w="709"/>
        <w:gridCol w:w="425"/>
        <w:gridCol w:w="850"/>
        <w:gridCol w:w="851"/>
        <w:gridCol w:w="850"/>
        <w:gridCol w:w="709"/>
      </w:tblGrid>
      <w:tr w:rsidR="00920F33" w:rsidRPr="00920F33" w14:paraId="7D0127A1" w14:textId="77777777" w:rsidTr="005F34CB">
        <w:trPr>
          <w:trHeight w:val="570"/>
          <w:jc w:val="center"/>
        </w:trPr>
        <w:tc>
          <w:tcPr>
            <w:tcW w:w="3261" w:type="dxa"/>
            <w:vMerge w:val="restar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9773D1F" w14:textId="77777777" w:rsidR="00920F33" w:rsidRPr="0047543C" w:rsidRDefault="00920F33" w:rsidP="00920F3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7543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7091B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Whether seeking cross-regional healthcare-seeking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7F9245C8" w14:textId="198F2579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8C0DF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Different types of cross-regional healthcare-seeking</w:t>
            </w:r>
          </w:p>
        </w:tc>
      </w:tr>
      <w:tr w:rsidR="00920F33" w:rsidRPr="00920F33" w14:paraId="09CBB302" w14:textId="77777777" w:rsidTr="005F34CB">
        <w:trPr>
          <w:trHeight w:val="533"/>
          <w:jc w:val="center"/>
        </w:trPr>
        <w:tc>
          <w:tcPr>
            <w:tcW w:w="3261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5A365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FE35BF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Direct effect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4C84C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Indirect effect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8D880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Total effect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A92D7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Rank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741364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CBD66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Direct effect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ECDF0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Indirect effect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34A61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Total effect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D4DA6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Rank</w:t>
            </w:r>
          </w:p>
        </w:tc>
      </w:tr>
      <w:tr w:rsidR="00920F33" w:rsidRPr="00920F33" w14:paraId="40F443D3" w14:textId="77777777" w:rsidTr="005F34CB">
        <w:trPr>
          <w:trHeight w:val="278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9F046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Urban residents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D79CC5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4A14AB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ABD681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0.0785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F4FFB7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A7024C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3EF65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0.1556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7DA64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61960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0.2059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C4DA3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920F33" w:rsidRPr="00920F33" w14:paraId="52CA711F" w14:textId="77777777" w:rsidTr="00FB2590">
        <w:trPr>
          <w:trHeight w:val="293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DAD94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Neoplasms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F758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0.0828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BAC8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7A37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805C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3219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7CD72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0.1461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56D49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25EA5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0.1211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9BC46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920F33" w:rsidRPr="00920F33" w14:paraId="2F25282D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628A9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Type-I large cities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C15B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9797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6040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6528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29870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DB39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E98F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F2D1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1EB1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4633FCDB" w14:textId="77777777" w:rsidTr="00FB2590">
        <w:trPr>
          <w:trHeight w:val="293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83171F" w14:textId="2A6CF79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5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Mental and </w:t>
            </w:r>
            <w:r w:rsidR="0047543C"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behavioral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disorders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1AD2C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435C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0740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F1A3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E61C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E95A3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37E5A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71E51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DE69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920F33" w:rsidRPr="00920F33" w14:paraId="6EBF5251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783AC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Supercities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36FE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8F70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A19B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96E9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3E93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37183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9783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47A5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7331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1AF22B6A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C5D54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3D55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C4E9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EA9A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E4BA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7ED3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53A09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4452E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2DC33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A7A1A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920F33" w:rsidRPr="00920F33" w14:paraId="5E528125" w14:textId="77777777" w:rsidTr="00FB2590">
        <w:trPr>
          <w:trHeight w:val="81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78328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17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Congenital malformations, deformations and chromosomal abnormalities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369D7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48C5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8CDD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D315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A524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299A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D4FD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9BEEF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2ABAF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920F33" w:rsidRPr="00920F33" w14:paraId="17F94147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1613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19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Injury, poisoning and certain other consequences of external causes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BC06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C1944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12AC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B1D6D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D220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5F012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BBAE6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1F581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83A26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920F33" w:rsidRPr="00920F33" w14:paraId="336432D3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49F2B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13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musculoskeletal system and connective tissue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F06F7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F0985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154B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AD34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8480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AEEF7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26267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9E627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347B1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920F33" w:rsidRPr="00920F33" w14:paraId="2C81401C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FE851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16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Certain conditions originating in the perinatal period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5C02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902A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18089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0DE0E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A785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670A0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F799E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D764E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4761D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920F33" w:rsidRPr="00920F33" w14:paraId="16310684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85454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Small- and medium-sized cities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F2C6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17381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EDD6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0DAF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C023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D56A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18B9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64508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1575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485F480F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D3C23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20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External causes of morbidity and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F27D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7B42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60DB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9C48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56A2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C61E6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8A27A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1FBBE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79953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920F33" w:rsidRPr="00920F33" w14:paraId="1218992B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5C4DE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Megacities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46FD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2EF9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EF41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7B81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EA6C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1A26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F0D98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711F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A55C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75675E3C" w14:textId="77777777" w:rsidTr="00FB2590">
        <w:trPr>
          <w:trHeight w:val="81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8C81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3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blood and blood-forming organs and certain disorders involving the immune mechanism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1AA9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9790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5FC0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219E1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BB79A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36E19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78791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C9C25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3167C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</w:tr>
      <w:tr w:rsidR="00920F33" w:rsidRPr="00920F33" w14:paraId="33820FD4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972A4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Health technicians per 1,000 population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E5AE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16F9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91AA8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7ADE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E7148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ADC2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B9F1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37C5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6E66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501C486D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A60F0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Per capita GDP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A952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888F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BC52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8077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3624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F30C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E8E4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5AAD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7BA8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5911731B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1366F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Endocrine, nutritional and metabolic diseases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13A9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1832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24AC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AE69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D214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023BE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C176C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F6399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BF70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920F33" w:rsidRPr="00920F33" w14:paraId="2D72238D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79B44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Summer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660C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BDA0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93F8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6DBD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D5B2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7E543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71772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F5F83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FAA3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</w:tr>
      <w:tr w:rsidR="00920F33" w:rsidRPr="00920F33" w14:paraId="7A2754E4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A9FB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Hospital beds per 1,000 population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DA12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CD43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66743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6005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885B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F85F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33A8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A540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6160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6D7DBD7E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F0ACE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Autumn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71B4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E2D1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48AF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42E1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9656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D3DE9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0FD75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C6230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3B141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920F33" w:rsidRPr="00920F33" w14:paraId="1F1D4CEF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DB8B8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Winter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389B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7E22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BB47A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9EA4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C85C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83CAD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08E3B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1475B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F3C01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</w:tr>
      <w:tr w:rsidR="00920F33" w:rsidRPr="00920F33" w14:paraId="28609EC6" w14:textId="77777777" w:rsidTr="00FB2590">
        <w:trPr>
          <w:trHeight w:val="293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1D3C1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11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digestive system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76BA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A37C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A405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2C67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45E9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D391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83313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313D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1D26A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920F33" w:rsidRPr="00920F33" w14:paraId="691EB13B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B7DE2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Private hospital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18DC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-0.0621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8D37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4B98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EF06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F8556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F1825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236DF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3DCB6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-0.1209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B2381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</w:tr>
      <w:tr w:rsidR="00920F33" w:rsidRPr="00920F33" w14:paraId="3474EFB6" w14:textId="77777777" w:rsidTr="00FB2590">
        <w:trPr>
          <w:trHeight w:val="293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820D6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7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eye and adnexa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93AF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0.0809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86DC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-0.0958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72C0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FE04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AF8C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27AC7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0.1048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10ECF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-0.0962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60548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97250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</w:tr>
      <w:tr w:rsidR="00920F33" w:rsidRPr="00920F33" w14:paraId="3B04A086" w14:textId="77777777" w:rsidTr="00FB2590">
        <w:trPr>
          <w:trHeight w:val="293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1CF55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6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nervous system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D6E8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66CB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668E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F2278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32AD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EED71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BF540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08020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42FD8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</w:tr>
      <w:tr w:rsidR="00920F33" w:rsidRPr="00920F33" w14:paraId="51D3C15B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8EF9E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Certain infectious and parasitic diseases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6598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76645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F5449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5118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F06C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478E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9F29F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1A69E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5CEBE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</w:tr>
      <w:tr w:rsidR="00920F33" w:rsidRPr="00920F33" w14:paraId="7F51DC6B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ADAD3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8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ear and mastoid process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B7CD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1E84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47C17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66A8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22EA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85E7C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18E4C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0E78D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DDCF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</w:tr>
      <w:tr w:rsidR="00920F33" w:rsidRPr="00920F33" w14:paraId="3AAD3E2B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81F10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15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Pregnancy, childbirth and the puerperium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872A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2899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-0.0572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472E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962C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F827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0C4FE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62B18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-0.0577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425D7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097A7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</w:tr>
      <w:tr w:rsidR="00920F33" w:rsidRPr="00920F33" w14:paraId="17A877A3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36BDE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12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skin and subcutaneous tissue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202F4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32B1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7BDF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036B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050A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83747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17792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8FC66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BB3336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</w:tr>
      <w:tr w:rsidR="00920F33" w:rsidRPr="00920F33" w14:paraId="5356EB61" w14:textId="77777777" w:rsidTr="00FB2590">
        <w:trPr>
          <w:trHeight w:val="81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02539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18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Symptoms, signs and abnormal clinical and laboratory findings, not elsewhere classified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DF4F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A8BA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C782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A855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A99F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C1BC0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561DF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C8A85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EF8F3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</w:tr>
      <w:tr w:rsidR="00920F33" w:rsidRPr="00920F33" w14:paraId="3EA599D9" w14:textId="77777777" w:rsidTr="00FB2590">
        <w:trPr>
          <w:trHeight w:val="229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90C85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14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genitourinary system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3C01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C716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6F71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257E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2AF8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25997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7CB9D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F1C6D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6520B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</w:tr>
      <w:tr w:rsidR="00920F33" w:rsidRPr="00920F33" w14:paraId="0F200D2E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BF39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≥65 years old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CFF4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2A711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1EDA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604A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CE88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E1AB4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3D48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ABFDF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3A501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</w:tr>
      <w:tr w:rsidR="00920F33" w:rsidRPr="00920F33" w14:paraId="5D098E43" w14:textId="77777777" w:rsidTr="00FB2590">
        <w:trPr>
          <w:trHeight w:val="293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64A5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10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Diseases of the respiratory system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FDBE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3178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9CF1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-0.0522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A584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A95F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97A7E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102E7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D463D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-0.0658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067D8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</w:tr>
      <w:tr w:rsidR="00920F33" w:rsidRPr="00920F33" w14:paraId="07D4168C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A3765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15-44 years old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06EF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AE589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88942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-0.0812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8A88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5653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1978C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-0.0431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3A424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0E7B0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-0.0762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92D3C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</w:tr>
      <w:tr w:rsidR="00920F33" w:rsidRPr="00920F33" w14:paraId="08071106" w14:textId="77777777" w:rsidTr="00FB2590">
        <w:trPr>
          <w:trHeight w:val="5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71BFBD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21</w:t>
            </w: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Factors influencing health status and contact with health services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5AF6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77C2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2CDA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-0.0947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8E95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5DA99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3FFC2A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B9D03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-0.0744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74C83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-0.0628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3276E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</w:tr>
      <w:tr w:rsidR="00920F33" w:rsidRPr="00920F33" w14:paraId="786F6C80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24B5A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Secondary hospitals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9759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-0.1785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FFE5B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DBD1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-0.1948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B345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35DB9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6F4890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FABA7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922B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5F33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326BDA10" w14:textId="77777777" w:rsidTr="00FB2590">
        <w:trPr>
          <w:trHeight w:val="278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A2523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0-14 years old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8575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-0.2087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7BF5F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-0.0284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77EC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-0.2371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8BDFE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CD773C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4415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A9878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7F77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DF2E3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–</w:t>
            </w:r>
          </w:p>
        </w:tc>
      </w:tr>
      <w:tr w:rsidR="00920F33" w:rsidRPr="00920F33" w14:paraId="6D09D831" w14:textId="77777777" w:rsidTr="005F34CB">
        <w:trPr>
          <w:trHeight w:val="285"/>
          <w:jc w:val="center"/>
        </w:trPr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6E996B5B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Primary hospitals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0EB8703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-0.4423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54B5555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4B975A92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-0.4336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087A71D4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5C6D7CE0" w14:textId="2A1C716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6F5C735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48C0D161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-0.0304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282D3FE5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-0.2128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6AF8FCDF" w14:textId="77777777" w:rsidR="00920F33" w:rsidRPr="00920F33" w:rsidRDefault="00920F33" w:rsidP="00920F3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F3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</w:tr>
    </w:tbl>
    <w:p w14:paraId="3A31DC14" w14:textId="784D6F42" w:rsidR="00102E8A" w:rsidRDefault="00CD66E2" w:rsidP="00102E8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F1115"/>
          <w:szCs w:val="21"/>
          <w:shd w:val="clear" w:color="auto" w:fill="FFFFFF"/>
        </w:rPr>
        <w:br w:type="page"/>
      </w:r>
      <w:r w:rsidR="00102E8A" w:rsidRPr="00920F33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102E8A"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 w:rsidR="00102E8A" w:rsidRPr="00920F33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="00102E8A" w:rsidRPr="004405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02E8A" w:rsidRPr="00102E8A">
        <w:rPr>
          <w:rFonts w:ascii="Times New Roman" w:hAnsi="Times New Roman" w:cs="Times New Roman" w:hint="eastAsia"/>
          <w:sz w:val="20"/>
          <w:szCs w:val="20"/>
        </w:rPr>
        <w:t xml:space="preserve">Characteristics of </w:t>
      </w:r>
      <w:r w:rsidR="00476758">
        <w:rPr>
          <w:rFonts w:ascii="Times New Roman" w:hAnsi="Times New Roman" w:cs="Times New Roman" w:hint="eastAsia"/>
          <w:sz w:val="20"/>
          <w:szCs w:val="20"/>
        </w:rPr>
        <w:t>p</w:t>
      </w:r>
      <w:r w:rsidR="00102E8A" w:rsidRPr="00102E8A">
        <w:rPr>
          <w:rFonts w:ascii="Times New Roman" w:hAnsi="Times New Roman" w:cs="Times New Roman" w:hint="eastAsia"/>
          <w:sz w:val="20"/>
          <w:szCs w:val="20"/>
        </w:rPr>
        <w:t xml:space="preserve">atients by </w:t>
      </w:r>
      <w:r w:rsidR="00476758">
        <w:rPr>
          <w:rFonts w:ascii="Times New Roman" w:hAnsi="Times New Roman" w:cs="Times New Roman" w:hint="eastAsia"/>
          <w:sz w:val="20"/>
          <w:szCs w:val="20"/>
        </w:rPr>
        <w:t>h</w:t>
      </w:r>
      <w:r w:rsidR="00102E8A" w:rsidRPr="00102E8A">
        <w:rPr>
          <w:rFonts w:ascii="Times New Roman" w:hAnsi="Times New Roman" w:cs="Times New Roman" w:hint="eastAsia"/>
          <w:sz w:val="20"/>
          <w:szCs w:val="20"/>
        </w:rPr>
        <w:t>ealthcare-</w:t>
      </w:r>
      <w:r w:rsidR="00476758">
        <w:rPr>
          <w:rFonts w:ascii="Times New Roman" w:hAnsi="Times New Roman" w:cs="Times New Roman" w:hint="eastAsia"/>
          <w:sz w:val="20"/>
          <w:szCs w:val="20"/>
        </w:rPr>
        <w:t>s</w:t>
      </w:r>
      <w:r w:rsidR="00102E8A" w:rsidRPr="00102E8A">
        <w:rPr>
          <w:rFonts w:ascii="Times New Roman" w:hAnsi="Times New Roman" w:cs="Times New Roman" w:hint="eastAsia"/>
          <w:sz w:val="20"/>
          <w:szCs w:val="20"/>
        </w:rPr>
        <w:t xml:space="preserve">eeking </w:t>
      </w:r>
      <w:r w:rsidR="00476758">
        <w:rPr>
          <w:rFonts w:ascii="Times New Roman" w:hAnsi="Times New Roman" w:cs="Times New Roman" w:hint="eastAsia"/>
          <w:sz w:val="20"/>
          <w:szCs w:val="20"/>
        </w:rPr>
        <w:t>r</w:t>
      </w:r>
      <w:r w:rsidR="00102E8A" w:rsidRPr="00102E8A">
        <w:rPr>
          <w:rFonts w:ascii="Times New Roman" w:hAnsi="Times New Roman" w:cs="Times New Roman" w:hint="eastAsia"/>
          <w:sz w:val="20"/>
          <w:szCs w:val="20"/>
        </w:rPr>
        <w:t>egion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264"/>
        <w:gridCol w:w="1877"/>
        <w:gridCol w:w="2165"/>
      </w:tblGrid>
      <w:tr w:rsidR="00102E8A" w:rsidRPr="00102E8A" w14:paraId="7014234B" w14:textId="77777777" w:rsidTr="00102E8A">
        <w:trPr>
          <w:trHeight w:val="293"/>
          <w:jc w:val="center"/>
        </w:trPr>
        <w:tc>
          <w:tcPr>
            <w:tcW w:w="2567" w:type="pct"/>
            <w:vMerge w:val="restart"/>
            <w:tcBorders>
              <w:top w:val="single" w:sz="8" w:space="0" w:color="auto"/>
              <w:left w:val="nil"/>
              <w:right w:val="nil"/>
            </w:tcBorders>
            <w:noWrap/>
            <w:vAlign w:val="center"/>
          </w:tcPr>
          <w:p w14:paraId="4F4D92B8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Variables</w:t>
            </w:r>
          </w:p>
        </w:tc>
        <w:tc>
          <w:tcPr>
            <w:tcW w:w="2433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E027A21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No. (%)</w:t>
            </w:r>
          </w:p>
        </w:tc>
      </w:tr>
      <w:tr w:rsidR="00102E8A" w:rsidRPr="00102E8A" w14:paraId="0F64C89B" w14:textId="77777777" w:rsidTr="00102E8A">
        <w:trPr>
          <w:trHeight w:val="278"/>
          <w:jc w:val="center"/>
        </w:trPr>
        <w:tc>
          <w:tcPr>
            <w:tcW w:w="2567" w:type="pct"/>
            <w:vMerge/>
            <w:tcBorders>
              <w:left w:val="nil"/>
              <w:right w:val="nil"/>
            </w:tcBorders>
            <w:vAlign w:val="center"/>
          </w:tcPr>
          <w:p w14:paraId="4F9AF63F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nil"/>
              <w:right w:val="nil"/>
            </w:tcBorders>
            <w:noWrap/>
          </w:tcPr>
          <w:p w14:paraId="06E5AE6D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Local care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right w:val="nil"/>
            </w:tcBorders>
            <w:noWrap/>
          </w:tcPr>
          <w:p w14:paraId="34612F6A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Cross-regional care</w:t>
            </w:r>
          </w:p>
        </w:tc>
      </w:tr>
      <w:tr w:rsidR="00102E8A" w:rsidRPr="00102E8A" w14:paraId="5C22AE26" w14:textId="77777777" w:rsidTr="00102E8A">
        <w:trPr>
          <w:trHeight w:val="285"/>
          <w:jc w:val="center"/>
        </w:trPr>
        <w:tc>
          <w:tcPr>
            <w:tcW w:w="2567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870A6A5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0" w:type="pct"/>
            <w:tcBorders>
              <w:left w:val="nil"/>
              <w:bottom w:val="single" w:sz="4" w:space="0" w:color="auto"/>
              <w:right w:val="nil"/>
            </w:tcBorders>
            <w:noWrap/>
          </w:tcPr>
          <w:p w14:paraId="04B5D499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n=7531310</w:t>
            </w:r>
          </w:p>
        </w:tc>
        <w:tc>
          <w:tcPr>
            <w:tcW w:w="1303" w:type="pct"/>
            <w:tcBorders>
              <w:left w:val="nil"/>
              <w:bottom w:val="single" w:sz="4" w:space="0" w:color="auto"/>
              <w:right w:val="nil"/>
            </w:tcBorders>
            <w:noWrap/>
          </w:tcPr>
          <w:p w14:paraId="4EA99E17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n=400338</w:t>
            </w:r>
          </w:p>
        </w:tc>
      </w:tr>
      <w:tr w:rsidR="00102E8A" w:rsidRPr="00102E8A" w14:paraId="77AC79BD" w14:textId="77777777" w:rsidTr="00102E8A">
        <w:trPr>
          <w:trHeight w:val="285"/>
          <w:jc w:val="center"/>
        </w:trPr>
        <w:tc>
          <w:tcPr>
            <w:tcW w:w="256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397FC0D2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≥60 years old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5150A08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37.46%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32EDBA1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32.58%</w:t>
            </w:r>
          </w:p>
        </w:tc>
      </w:tr>
      <w:tr w:rsidR="00102E8A" w:rsidRPr="00102E8A" w14:paraId="6DCF0F4E" w14:textId="77777777" w:rsidTr="00102E8A">
        <w:trPr>
          <w:trHeight w:val="315"/>
          <w:jc w:val="center"/>
        </w:trPr>
        <w:tc>
          <w:tcPr>
            <w:tcW w:w="25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EC74817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Male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E255AB8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52.37%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A161FCE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49.82%</w:t>
            </w:r>
          </w:p>
        </w:tc>
      </w:tr>
      <w:tr w:rsidR="00102E8A" w:rsidRPr="00102E8A" w14:paraId="5A4ECC9D" w14:textId="77777777" w:rsidTr="00102E8A">
        <w:trPr>
          <w:trHeight w:val="308"/>
          <w:jc w:val="center"/>
        </w:trPr>
        <w:tc>
          <w:tcPr>
            <w:tcW w:w="256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B8B0BA3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LOS (days), Median (IQR)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04A400F" w14:textId="7A8877CC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9.32</w:t>
            </w:r>
            <w:r w:rsidR="009B20E8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(8.34)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B88631B" w14:textId="2F236D30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7.70</w:t>
            </w:r>
            <w:r w:rsidR="009B20E8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(7.10)</w:t>
            </w:r>
          </w:p>
        </w:tc>
      </w:tr>
      <w:tr w:rsidR="00102E8A" w:rsidRPr="00102E8A" w14:paraId="02C93343" w14:textId="77777777" w:rsidTr="00102E8A">
        <w:trPr>
          <w:trHeight w:val="308"/>
          <w:jc w:val="center"/>
        </w:trPr>
        <w:tc>
          <w:tcPr>
            <w:tcW w:w="2567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C0C79A8" w14:textId="77777777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Hospitalization costs (CNY), Median (IQR)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5A3D49C" w14:textId="7D209AE8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7487.33</w:t>
            </w:r>
            <w:r w:rsidR="009B20E8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(9236.00)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9202F74" w14:textId="49553F5D" w:rsidR="00102E8A" w:rsidRPr="00102E8A" w:rsidRDefault="00102E8A" w:rsidP="00102E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20776.61</w:t>
            </w:r>
            <w:r w:rsidR="009B20E8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102E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(24576.55)</w:t>
            </w:r>
          </w:p>
        </w:tc>
      </w:tr>
    </w:tbl>
    <w:p w14:paraId="213CA7DE" w14:textId="2B47FDFC" w:rsidR="00102E8A" w:rsidRPr="000F7308" w:rsidRDefault="00102E8A" w:rsidP="000F7308">
      <w:pPr>
        <w:spacing w:after="240"/>
        <w:rPr>
          <w:rFonts w:ascii="Times New Roman" w:eastAsia="等线" w:hAnsi="Times New Roman" w:cs="Times New Roman"/>
        </w:rPr>
      </w:pPr>
      <w:r>
        <w:rPr>
          <w:rFonts w:ascii="Times New Roman" w:eastAsia="等线" w:hAnsi="Times New Roman" w:cs="Times New Roman"/>
        </w:rPr>
        <w:t>Abbreviations:</w:t>
      </w:r>
      <w:r>
        <w:rPr>
          <w:rFonts w:ascii="Times New Roman" w:eastAsia="等线" w:hAnsi="Times New Roman" w:cs="Times New Roman" w:hint="eastAsia"/>
        </w:rPr>
        <w:t xml:space="preserve"> </w:t>
      </w:r>
      <w:r>
        <w:rPr>
          <w:rFonts w:ascii="Times New Roman" w:eastAsia="等线" w:hAnsi="Times New Roman" w:cs="Times New Roman" w:hint="eastAsia"/>
        </w:rPr>
        <w:t xml:space="preserve">LOS length of stay, </w:t>
      </w:r>
      <w:r>
        <w:rPr>
          <w:rFonts w:ascii="Times New Roman" w:eastAsia="等线" w:hAnsi="Times New Roman" w:cs="Times New Roman" w:hint="eastAsia"/>
          <w:lang w:eastAsia="zh"/>
        </w:rPr>
        <w:t>CNY Chinese Yuan</w:t>
      </w:r>
      <w:r>
        <w:rPr>
          <w:rFonts w:ascii="Times New Roman" w:eastAsia="等线" w:hAnsi="Times New Roman" w:cs="Times New Roman" w:hint="eastAsia"/>
        </w:rPr>
        <w:t xml:space="preserve">, IQR </w:t>
      </w:r>
      <w:r w:rsidRPr="00643DE1">
        <w:rPr>
          <w:rFonts w:ascii="Times New Roman" w:eastAsia="等线" w:hAnsi="Times New Roman" w:cs="Times New Roman"/>
        </w:rPr>
        <w:t>interquartile range</w:t>
      </w:r>
      <w:r w:rsidR="001975FF">
        <w:rPr>
          <w:rFonts w:ascii="Times New Roman" w:eastAsia="等线" w:hAnsi="Times New Roman" w:cs="Times New Roman" w:hint="eastAsia"/>
        </w:rPr>
        <w:t>.</w:t>
      </w:r>
      <w:r>
        <w:rPr>
          <w:rFonts w:ascii="Times New Roman" w:hAnsi="Times New Roman"/>
        </w:rPr>
        <w:br w:type="page"/>
      </w:r>
    </w:p>
    <w:p w14:paraId="52CE11C8" w14:textId="4539F2BD" w:rsidR="00102E8A" w:rsidRDefault="00102E8A" w:rsidP="00102E8A">
      <w:pPr>
        <w:rPr>
          <w:rFonts w:ascii="Times New Roman" w:hAnsi="Times New Roman"/>
        </w:rPr>
      </w:pPr>
      <w:r w:rsidRPr="00920F33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 w:rsidRPr="00920F33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4405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E58E6" w:rsidRPr="007D4150">
        <w:rPr>
          <w:rFonts w:ascii="Times New Roman" w:eastAsia="等线" w:hAnsi="Times New Roman" w:cs="Times New Roman"/>
          <w:color w:val="000000"/>
          <w:kern w:val="0"/>
          <w:szCs w:val="21"/>
        </w:rPr>
        <w:t>Association between cross-regional healthcare-seeking and hospitalization costs</w:t>
      </w:r>
      <w:r w:rsidR="000E58E6" w:rsidRPr="006D2F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 </w:t>
      </w:r>
      <w:r w:rsidR="00CC4B5B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in</w:t>
      </w:r>
      <w:r w:rsidR="000E58E6" w:rsidRPr="006D2F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Weifang, Shandong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4625"/>
        <w:gridCol w:w="1789"/>
        <w:gridCol w:w="1892"/>
      </w:tblGrid>
      <w:tr w:rsidR="00102E8A" w:rsidRPr="00242C8A" w14:paraId="3A0A0E3E" w14:textId="77777777" w:rsidTr="00242C8A">
        <w:trPr>
          <w:trHeight w:val="285"/>
          <w:jc w:val="center"/>
        </w:trPr>
        <w:tc>
          <w:tcPr>
            <w:tcW w:w="2784" w:type="pct"/>
            <w:tcBorders>
              <w:bottom w:val="single" w:sz="4" w:space="0" w:color="auto"/>
            </w:tcBorders>
          </w:tcPr>
          <w:p w14:paraId="468CFE72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Variables</w:t>
            </w:r>
          </w:p>
        </w:tc>
        <w:tc>
          <w:tcPr>
            <w:tcW w:w="1077" w:type="pct"/>
            <w:tcBorders>
              <w:bottom w:val="single" w:sz="4" w:space="0" w:color="auto"/>
            </w:tcBorders>
            <w:noWrap/>
          </w:tcPr>
          <w:p w14:paraId="2A0A3E9F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Coefficient</w:t>
            </w:r>
          </w:p>
        </w:tc>
        <w:tc>
          <w:tcPr>
            <w:tcW w:w="1139" w:type="pct"/>
            <w:tcBorders>
              <w:bottom w:val="single" w:sz="4" w:space="0" w:color="auto"/>
            </w:tcBorders>
            <w:noWrap/>
          </w:tcPr>
          <w:p w14:paraId="6611201E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95% CI</w:t>
            </w:r>
          </w:p>
        </w:tc>
      </w:tr>
      <w:tr w:rsidR="00102E8A" w:rsidRPr="00242C8A" w14:paraId="2B4018E4" w14:textId="77777777" w:rsidTr="000F7308">
        <w:trPr>
          <w:trHeight w:val="31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nil"/>
            </w:tcBorders>
          </w:tcPr>
          <w:p w14:paraId="2ED13738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Association between cross-regional healthcare-seeking and hospitalization costs</w:t>
            </w:r>
          </w:p>
        </w:tc>
      </w:tr>
      <w:tr w:rsidR="00102E8A" w:rsidRPr="00242C8A" w14:paraId="435A4F08" w14:textId="77777777" w:rsidTr="0022680C">
        <w:trPr>
          <w:trHeight w:val="308"/>
          <w:jc w:val="center"/>
        </w:trPr>
        <w:tc>
          <w:tcPr>
            <w:tcW w:w="2784" w:type="pct"/>
            <w:tcBorders>
              <w:top w:val="nil"/>
              <w:bottom w:val="single" w:sz="8" w:space="0" w:color="auto"/>
            </w:tcBorders>
          </w:tcPr>
          <w:p w14:paraId="5507A97C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Cross-regional healthcare-seeking</w:t>
            </w:r>
          </w:p>
        </w:tc>
        <w:tc>
          <w:tcPr>
            <w:tcW w:w="1077" w:type="pct"/>
            <w:tcBorders>
              <w:top w:val="nil"/>
              <w:bottom w:val="single" w:sz="8" w:space="0" w:color="auto"/>
            </w:tcBorders>
            <w:noWrap/>
          </w:tcPr>
          <w:p w14:paraId="21FDDEE7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0.367</w:t>
            </w:r>
            <w:r w:rsidRPr="00242C8A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***</w:t>
            </w:r>
          </w:p>
        </w:tc>
        <w:tc>
          <w:tcPr>
            <w:tcW w:w="1139" w:type="pct"/>
            <w:tcBorders>
              <w:top w:val="nil"/>
              <w:bottom w:val="single" w:sz="8" w:space="0" w:color="auto"/>
            </w:tcBorders>
            <w:noWrap/>
          </w:tcPr>
          <w:p w14:paraId="235D0A21" w14:textId="77777777" w:rsidR="00102E8A" w:rsidRPr="00242C8A" w:rsidRDefault="00102E8A" w:rsidP="00242C8A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42C8A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0.358, 0.389</w:t>
            </w:r>
          </w:p>
        </w:tc>
      </w:tr>
    </w:tbl>
    <w:p w14:paraId="6BCE2DC3" w14:textId="1560495C" w:rsidR="00242C8A" w:rsidRDefault="00242C8A" w:rsidP="00050372">
      <w:pPr>
        <w:rPr>
          <w:rFonts w:ascii="Times New Roman" w:eastAsia="等线" w:hAnsi="Times New Roman" w:cs="Times New Roman"/>
        </w:rPr>
      </w:pPr>
      <w:r>
        <w:rPr>
          <w:rFonts w:ascii="Times New Roman" w:eastAsia="等线" w:hAnsi="Times New Roman" w:cs="Times New Roman"/>
        </w:rPr>
        <w:t xml:space="preserve">Abbreviations: </w:t>
      </w:r>
      <w:r>
        <w:rPr>
          <w:rFonts w:ascii="Times New Roman" w:hAnsi="Times New Roman" w:hint="eastAsia"/>
        </w:rPr>
        <w:t xml:space="preserve">CI </w:t>
      </w:r>
      <w:r w:rsidRPr="006322B0">
        <w:rPr>
          <w:rFonts w:ascii="Times New Roman" w:eastAsia="等线" w:hAnsi="Times New Roman" w:cs="Times New Roman"/>
          <w:color w:val="0F1115"/>
          <w:kern w:val="0"/>
          <w:szCs w:val="21"/>
        </w:rPr>
        <w:t>confidence interval</w:t>
      </w:r>
      <w:r>
        <w:rPr>
          <w:rFonts w:ascii="Times New Roman" w:eastAsia="等线" w:hAnsi="Times New Roman" w:cs="Times New Roman"/>
        </w:rPr>
        <w:t>.</w:t>
      </w:r>
    </w:p>
    <w:p w14:paraId="2E349B0B" w14:textId="5B58E987" w:rsidR="00102E8A" w:rsidRPr="00242C8A" w:rsidRDefault="00242C8A" w:rsidP="00050372">
      <w:pPr>
        <w:rPr>
          <w:rFonts w:ascii="Times New Roman" w:eastAsia="等线" w:hAnsi="Times New Roman" w:cs="Times New Roman"/>
        </w:rPr>
      </w:pPr>
      <w:r>
        <w:rPr>
          <w:rFonts w:ascii="Times New Roman" w:hAnsi="Times New Roman"/>
        </w:rPr>
        <w:t xml:space="preserve">Note: </w:t>
      </w:r>
      <w:r>
        <w:rPr>
          <w:rFonts w:ascii="Times New Roman" w:hAnsi="Times New Roman"/>
          <w:vertAlign w:val="superscript"/>
        </w:rPr>
        <w:t xml:space="preserve">*** </w:t>
      </w:r>
      <w:r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 xml:space="preserve"> &lt; 0.001</w:t>
      </w:r>
      <w:r w:rsidR="00102E8A">
        <w:rPr>
          <w:rFonts w:ascii="Times New Roman" w:hAnsi="Times New Roman"/>
        </w:rPr>
        <w:br w:type="page"/>
      </w:r>
    </w:p>
    <w:p w14:paraId="1E53D74E" w14:textId="36F8FADD" w:rsidR="00102E8A" w:rsidRDefault="00102E8A" w:rsidP="00102E8A">
      <w:pPr>
        <w:rPr>
          <w:rFonts w:ascii="Times New Roman" w:hAnsi="Times New Roman" w:cs="Times New Roman"/>
          <w:sz w:val="20"/>
          <w:szCs w:val="20"/>
        </w:rPr>
      </w:pPr>
      <w:r w:rsidRPr="00920F33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 w:rsidRPr="00920F33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4405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02E8A">
        <w:rPr>
          <w:rFonts w:ascii="Times New Roman" w:hAnsi="Times New Roman" w:cs="Times New Roman" w:hint="eastAsia"/>
          <w:sz w:val="20"/>
          <w:szCs w:val="20"/>
        </w:rPr>
        <w:t xml:space="preserve">Intra-provincial </w:t>
      </w:r>
      <w:r>
        <w:rPr>
          <w:rFonts w:ascii="Times New Roman" w:hAnsi="Times New Roman" w:cs="Times New Roman" w:hint="eastAsia"/>
          <w:sz w:val="20"/>
          <w:szCs w:val="20"/>
        </w:rPr>
        <w:t xml:space="preserve">and </w:t>
      </w:r>
      <w:r>
        <w:rPr>
          <w:rFonts w:ascii="Times New Roman" w:eastAsia="等线" w:hAnsi="Times New Roman" w:cs="Times New Roman" w:hint="eastAsia"/>
        </w:rPr>
        <w:t>i</w:t>
      </w:r>
      <w:r w:rsidRPr="004A0BC7">
        <w:rPr>
          <w:rFonts w:ascii="Times New Roman" w:eastAsia="等线" w:hAnsi="Times New Roman" w:cs="Times New Roman"/>
        </w:rPr>
        <w:t>nter-provincial</w:t>
      </w:r>
      <w:r w:rsidRPr="00102E8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02E8A">
        <w:rPr>
          <w:rFonts w:ascii="Times New Roman" w:hAnsi="Times New Roman" w:cs="Times New Roman" w:hint="eastAsia"/>
          <w:sz w:val="20"/>
          <w:szCs w:val="20"/>
        </w:rPr>
        <w:t xml:space="preserve">hospital destinations for cross-regional </w:t>
      </w:r>
      <w:r w:rsidR="00A05E53">
        <w:rPr>
          <w:rFonts w:ascii="Times New Roman" w:hAnsi="Times New Roman" w:cs="Times New Roman" w:hint="eastAsia"/>
          <w:sz w:val="20"/>
          <w:szCs w:val="20"/>
        </w:rPr>
        <w:t>healthc</w:t>
      </w:r>
      <w:r w:rsidRPr="00102E8A">
        <w:rPr>
          <w:rFonts w:ascii="Times New Roman" w:hAnsi="Times New Roman" w:cs="Times New Roman" w:hint="eastAsia"/>
          <w:sz w:val="20"/>
          <w:szCs w:val="20"/>
        </w:rPr>
        <w:t>are (Top 10, ranked by 2024 inpatient visits)</w:t>
      </w:r>
    </w:p>
    <w:tbl>
      <w:tblPr>
        <w:tblW w:w="0" w:type="auto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6982"/>
        <w:gridCol w:w="1191"/>
      </w:tblGrid>
      <w:tr w:rsidR="00A05E53" w:rsidRPr="00A05E53" w14:paraId="3FAE86AF" w14:textId="77777777" w:rsidTr="001B5DB1">
        <w:trPr>
          <w:trHeight w:val="278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22E67C7E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Hospital Name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F42C5E3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2024 Visits</w:t>
            </w:r>
          </w:p>
        </w:tc>
      </w:tr>
      <w:tr w:rsidR="00A05E53" w:rsidRPr="00A05E53" w14:paraId="14FC74E0" w14:textId="77777777" w:rsidTr="001B5DB1">
        <w:trPr>
          <w:trHeight w:val="278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hideMark/>
          </w:tcPr>
          <w:p w14:paraId="2571ACBC" w14:textId="77777777" w:rsidR="00A05E53" w:rsidRPr="00A05E53" w:rsidRDefault="00A05E53" w:rsidP="002B79E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Intra-provincial hospital destinations for cross-regional healthcare</w:t>
            </w:r>
          </w:p>
        </w:tc>
      </w:tr>
      <w:tr w:rsidR="00A05E53" w:rsidRPr="00A05E53" w14:paraId="23DCAA65" w14:textId="77777777" w:rsidTr="001B5DB1">
        <w:trPr>
          <w:trHeight w:val="278"/>
        </w:trPr>
        <w:tc>
          <w:tcPr>
            <w:tcW w:w="0" w:type="auto"/>
            <w:tcBorders>
              <w:top w:val="nil"/>
            </w:tcBorders>
            <w:hideMark/>
          </w:tcPr>
          <w:p w14:paraId="341C8147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Qingdao University Affiliated Hospital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14:paraId="44985AB5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123,634</w:t>
            </w:r>
          </w:p>
        </w:tc>
      </w:tr>
      <w:tr w:rsidR="00A05E53" w:rsidRPr="00A05E53" w14:paraId="490E5253" w14:textId="77777777" w:rsidTr="001B5DB1">
        <w:trPr>
          <w:trHeight w:val="278"/>
        </w:trPr>
        <w:tc>
          <w:tcPr>
            <w:tcW w:w="0" w:type="auto"/>
            <w:hideMark/>
          </w:tcPr>
          <w:p w14:paraId="6381B9F5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Shandong First Medical University Affiliated Cancer Hospital</w:t>
            </w:r>
          </w:p>
        </w:tc>
        <w:tc>
          <w:tcPr>
            <w:tcW w:w="0" w:type="auto"/>
            <w:hideMark/>
          </w:tcPr>
          <w:p w14:paraId="02C7E0F9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48,187</w:t>
            </w:r>
          </w:p>
        </w:tc>
      </w:tr>
      <w:tr w:rsidR="00A05E53" w:rsidRPr="00A05E53" w14:paraId="0FE9BFEB" w14:textId="77777777" w:rsidTr="001B5DB1">
        <w:trPr>
          <w:trHeight w:val="278"/>
        </w:trPr>
        <w:tc>
          <w:tcPr>
            <w:tcW w:w="0" w:type="auto"/>
            <w:hideMark/>
          </w:tcPr>
          <w:p w14:paraId="457917E4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Shandong First Medical University Affiliated Provincial Hospital</w:t>
            </w:r>
          </w:p>
        </w:tc>
        <w:tc>
          <w:tcPr>
            <w:tcW w:w="0" w:type="auto"/>
            <w:hideMark/>
          </w:tcPr>
          <w:p w14:paraId="51965939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45,645</w:t>
            </w:r>
          </w:p>
        </w:tc>
      </w:tr>
      <w:tr w:rsidR="00A05E53" w:rsidRPr="00A05E53" w14:paraId="556DDC92" w14:textId="77777777" w:rsidTr="001B5DB1">
        <w:trPr>
          <w:trHeight w:val="278"/>
        </w:trPr>
        <w:tc>
          <w:tcPr>
            <w:tcW w:w="0" w:type="auto"/>
            <w:hideMark/>
          </w:tcPr>
          <w:p w14:paraId="1574568B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Shandong University of Traditional Chinese Medicine Affiliated Hospital</w:t>
            </w:r>
          </w:p>
        </w:tc>
        <w:tc>
          <w:tcPr>
            <w:tcW w:w="0" w:type="auto"/>
            <w:hideMark/>
          </w:tcPr>
          <w:p w14:paraId="2B28C081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39,963</w:t>
            </w:r>
          </w:p>
        </w:tc>
      </w:tr>
      <w:tr w:rsidR="00A05E53" w:rsidRPr="00A05E53" w14:paraId="7407B41E" w14:textId="77777777" w:rsidTr="001B5DB1">
        <w:trPr>
          <w:trHeight w:val="278"/>
        </w:trPr>
        <w:tc>
          <w:tcPr>
            <w:tcW w:w="0" w:type="auto"/>
            <w:hideMark/>
          </w:tcPr>
          <w:p w14:paraId="72B3A05B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Qilu Hospital of Shandong University</w:t>
            </w:r>
          </w:p>
        </w:tc>
        <w:tc>
          <w:tcPr>
            <w:tcW w:w="0" w:type="auto"/>
            <w:hideMark/>
          </w:tcPr>
          <w:p w14:paraId="701BC2A9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38,266</w:t>
            </w:r>
          </w:p>
        </w:tc>
      </w:tr>
      <w:tr w:rsidR="00A05E53" w:rsidRPr="00A05E53" w14:paraId="60FD8C68" w14:textId="77777777" w:rsidTr="001B5DB1">
        <w:trPr>
          <w:trHeight w:val="278"/>
        </w:trPr>
        <w:tc>
          <w:tcPr>
            <w:tcW w:w="0" w:type="auto"/>
            <w:hideMark/>
          </w:tcPr>
          <w:p w14:paraId="6695E44C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Shandong </w:t>
            </w:r>
            <w:proofErr w:type="spellStart"/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Qianfoshan</w:t>
            </w:r>
            <w:proofErr w:type="spellEnd"/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Hospital</w:t>
            </w:r>
          </w:p>
        </w:tc>
        <w:tc>
          <w:tcPr>
            <w:tcW w:w="0" w:type="auto"/>
            <w:hideMark/>
          </w:tcPr>
          <w:p w14:paraId="1F642C20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16,371</w:t>
            </w:r>
          </w:p>
        </w:tc>
      </w:tr>
      <w:tr w:rsidR="00A05E53" w:rsidRPr="00A05E53" w14:paraId="6B9751F2" w14:textId="77777777" w:rsidTr="001B5DB1">
        <w:trPr>
          <w:trHeight w:val="278"/>
        </w:trPr>
        <w:tc>
          <w:tcPr>
            <w:tcW w:w="0" w:type="auto"/>
            <w:hideMark/>
          </w:tcPr>
          <w:p w14:paraId="7A00683D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Jinan Central Hospital</w:t>
            </w:r>
          </w:p>
        </w:tc>
        <w:tc>
          <w:tcPr>
            <w:tcW w:w="0" w:type="auto"/>
            <w:hideMark/>
          </w:tcPr>
          <w:p w14:paraId="7CABF307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11,141</w:t>
            </w:r>
          </w:p>
        </w:tc>
      </w:tr>
      <w:tr w:rsidR="00A05E53" w:rsidRPr="00A05E53" w14:paraId="431DDB3A" w14:textId="77777777" w:rsidTr="001B5DB1">
        <w:trPr>
          <w:trHeight w:val="278"/>
        </w:trPr>
        <w:tc>
          <w:tcPr>
            <w:tcW w:w="0" w:type="auto"/>
            <w:hideMark/>
          </w:tcPr>
          <w:p w14:paraId="272F9B3D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Qilu Hospital of Shandong University (Qingdao)</w:t>
            </w:r>
          </w:p>
        </w:tc>
        <w:tc>
          <w:tcPr>
            <w:tcW w:w="0" w:type="auto"/>
            <w:hideMark/>
          </w:tcPr>
          <w:p w14:paraId="68634368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9,889</w:t>
            </w:r>
          </w:p>
        </w:tc>
      </w:tr>
      <w:tr w:rsidR="00A05E53" w:rsidRPr="00A05E53" w14:paraId="1CF57C78" w14:textId="77777777" w:rsidTr="001B5DB1">
        <w:trPr>
          <w:trHeight w:val="278"/>
        </w:trPr>
        <w:tc>
          <w:tcPr>
            <w:tcW w:w="0" w:type="auto"/>
            <w:hideMark/>
          </w:tcPr>
          <w:p w14:paraId="6B700FDE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Shandong First Medical University Affiliated Qingdao Eye Hospital</w:t>
            </w:r>
          </w:p>
        </w:tc>
        <w:tc>
          <w:tcPr>
            <w:tcW w:w="0" w:type="auto"/>
            <w:hideMark/>
          </w:tcPr>
          <w:p w14:paraId="451DA2A5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9,882</w:t>
            </w:r>
          </w:p>
        </w:tc>
      </w:tr>
      <w:tr w:rsidR="00A05E53" w:rsidRPr="00A05E53" w14:paraId="07020841" w14:textId="77777777" w:rsidTr="001B5DB1">
        <w:trPr>
          <w:trHeight w:val="278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0B4C9FC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Qingdao Hospital of Traditional Chinese Medicine (Haici Hospital)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02B5797B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8,503</w:t>
            </w:r>
          </w:p>
        </w:tc>
      </w:tr>
      <w:tr w:rsidR="00A05E53" w:rsidRPr="00A05E53" w14:paraId="3D6CC7D1" w14:textId="77777777" w:rsidTr="001B5DB1">
        <w:trPr>
          <w:trHeight w:val="278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hideMark/>
          </w:tcPr>
          <w:p w14:paraId="74034B4D" w14:textId="77777777" w:rsidR="00A05E53" w:rsidRPr="00A05E53" w:rsidRDefault="00A05E53" w:rsidP="002B79E7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Inter-provincial hospital destinations for cross-regional healthcare</w:t>
            </w:r>
          </w:p>
        </w:tc>
      </w:tr>
      <w:tr w:rsidR="00A05E53" w:rsidRPr="00A05E53" w14:paraId="2BB425FD" w14:textId="77777777" w:rsidTr="001B5DB1">
        <w:trPr>
          <w:trHeight w:val="278"/>
        </w:trPr>
        <w:tc>
          <w:tcPr>
            <w:tcW w:w="0" w:type="auto"/>
            <w:tcBorders>
              <w:top w:val="nil"/>
            </w:tcBorders>
            <w:hideMark/>
          </w:tcPr>
          <w:p w14:paraId="113A7B6A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The First Medical Center of Chinese PLA General Hospital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14:paraId="0B9D46DC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8,351</w:t>
            </w:r>
          </w:p>
        </w:tc>
      </w:tr>
      <w:tr w:rsidR="00A05E53" w:rsidRPr="00A05E53" w14:paraId="45B00CA8" w14:textId="77777777" w:rsidTr="001B5DB1">
        <w:trPr>
          <w:trHeight w:val="278"/>
        </w:trPr>
        <w:tc>
          <w:tcPr>
            <w:tcW w:w="0" w:type="auto"/>
            <w:hideMark/>
          </w:tcPr>
          <w:p w14:paraId="39221A00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Peking Union Medical College Hospital, Chinese Academy of Medical Sciences</w:t>
            </w:r>
          </w:p>
        </w:tc>
        <w:tc>
          <w:tcPr>
            <w:tcW w:w="0" w:type="auto"/>
            <w:hideMark/>
          </w:tcPr>
          <w:p w14:paraId="6C4C4997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4,953</w:t>
            </w:r>
          </w:p>
        </w:tc>
      </w:tr>
      <w:tr w:rsidR="00A05E53" w:rsidRPr="00A05E53" w14:paraId="04A87D29" w14:textId="77777777" w:rsidTr="001B5DB1">
        <w:trPr>
          <w:trHeight w:val="278"/>
        </w:trPr>
        <w:tc>
          <w:tcPr>
            <w:tcW w:w="0" w:type="auto"/>
            <w:hideMark/>
          </w:tcPr>
          <w:p w14:paraId="0DE26AF7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Beijing Cancer Hospital</w:t>
            </w:r>
          </w:p>
        </w:tc>
        <w:tc>
          <w:tcPr>
            <w:tcW w:w="0" w:type="auto"/>
            <w:hideMark/>
          </w:tcPr>
          <w:p w14:paraId="422E48B7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4,486</w:t>
            </w:r>
          </w:p>
        </w:tc>
      </w:tr>
      <w:tr w:rsidR="00A05E53" w:rsidRPr="00A05E53" w14:paraId="56437B59" w14:textId="77777777" w:rsidTr="001B5DB1">
        <w:trPr>
          <w:trHeight w:val="278"/>
        </w:trPr>
        <w:tc>
          <w:tcPr>
            <w:tcW w:w="0" w:type="auto"/>
            <w:hideMark/>
          </w:tcPr>
          <w:p w14:paraId="4ED637DB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Cancer Hospital, Chinese Academy of Medical Sciences</w:t>
            </w:r>
          </w:p>
        </w:tc>
        <w:tc>
          <w:tcPr>
            <w:tcW w:w="0" w:type="auto"/>
            <w:hideMark/>
          </w:tcPr>
          <w:p w14:paraId="0B299B9D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4,688</w:t>
            </w:r>
          </w:p>
        </w:tc>
      </w:tr>
      <w:tr w:rsidR="00A05E53" w:rsidRPr="00A05E53" w14:paraId="548F0CD6" w14:textId="77777777" w:rsidTr="001B5DB1">
        <w:trPr>
          <w:trHeight w:val="278"/>
        </w:trPr>
        <w:tc>
          <w:tcPr>
            <w:tcW w:w="0" w:type="auto"/>
            <w:hideMark/>
          </w:tcPr>
          <w:p w14:paraId="75DFF0B4" w14:textId="5B9AF346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Peking University People</w:t>
            </w:r>
            <w:r w:rsidR="000E08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’</w:t>
            </w: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 Hospital</w:t>
            </w:r>
          </w:p>
        </w:tc>
        <w:tc>
          <w:tcPr>
            <w:tcW w:w="0" w:type="auto"/>
            <w:hideMark/>
          </w:tcPr>
          <w:p w14:paraId="2B220E65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3,391</w:t>
            </w:r>
          </w:p>
        </w:tc>
      </w:tr>
      <w:tr w:rsidR="00A05E53" w:rsidRPr="00A05E53" w14:paraId="6EE308D8" w14:textId="77777777" w:rsidTr="001B5DB1">
        <w:trPr>
          <w:trHeight w:val="278"/>
        </w:trPr>
        <w:tc>
          <w:tcPr>
            <w:tcW w:w="0" w:type="auto"/>
            <w:hideMark/>
          </w:tcPr>
          <w:p w14:paraId="0EEC46E9" w14:textId="2C472863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Guang</w:t>
            </w:r>
            <w:r w:rsidR="000E084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’</w:t>
            </w: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anmen</w:t>
            </w:r>
            <w:proofErr w:type="spellEnd"/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Hospital, China Academy of Chinese Medical Sciences</w:t>
            </w:r>
          </w:p>
        </w:tc>
        <w:tc>
          <w:tcPr>
            <w:tcW w:w="0" w:type="auto"/>
            <w:hideMark/>
          </w:tcPr>
          <w:p w14:paraId="196911F8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3,603</w:t>
            </w:r>
          </w:p>
        </w:tc>
      </w:tr>
      <w:tr w:rsidR="00A05E53" w:rsidRPr="00A05E53" w14:paraId="235C2BA9" w14:textId="77777777" w:rsidTr="001B5DB1">
        <w:trPr>
          <w:trHeight w:val="278"/>
        </w:trPr>
        <w:tc>
          <w:tcPr>
            <w:tcW w:w="0" w:type="auto"/>
            <w:hideMark/>
          </w:tcPr>
          <w:p w14:paraId="16D737B0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Peking University Third Hospital</w:t>
            </w:r>
          </w:p>
        </w:tc>
        <w:tc>
          <w:tcPr>
            <w:tcW w:w="0" w:type="auto"/>
            <w:hideMark/>
          </w:tcPr>
          <w:p w14:paraId="59802018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2,884</w:t>
            </w:r>
          </w:p>
        </w:tc>
      </w:tr>
      <w:tr w:rsidR="00A05E53" w:rsidRPr="00A05E53" w14:paraId="46334452" w14:textId="77777777" w:rsidTr="001B5DB1">
        <w:trPr>
          <w:trHeight w:val="278"/>
        </w:trPr>
        <w:tc>
          <w:tcPr>
            <w:tcW w:w="0" w:type="auto"/>
            <w:hideMark/>
          </w:tcPr>
          <w:p w14:paraId="2203BE4D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Peking University First Hospital</w:t>
            </w:r>
          </w:p>
        </w:tc>
        <w:tc>
          <w:tcPr>
            <w:tcW w:w="0" w:type="auto"/>
            <w:hideMark/>
          </w:tcPr>
          <w:p w14:paraId="04A84387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2,668</w:t>
            </w:r>
          </w:p>
        </w:tc>
      </w:tr>
      <w:tr w:rsidR="00A05E53" w:rsidRPr="00A05E53" w14:paraId="17577BF5" w14:textId="77777777" w:rsidTr="001B5DB1">
        <w:trPr>
          <w:trHeight w:val="278"/>
        </w:trPr>
        <w:tc>
          <w:tcPr>
            <w:tcW w:w="0" w:type="auto"/>
            <w:hideMark/>
          </w:tcPr>
          <w:p w14:paraId="37D0D30F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Beijing Tongren Hospital, Capital Medical University</w:t>
            </w:r>
          </w:p>
        </w:tc>
        <w:tc>
          <w:tcPr>
            <w:tcW w:w="0" w:type="auto"/>
            <w:hideMark/>
          </w:tcPr>
          <w:p w14:paraId="613DB50C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2,261</w:t>
            </w:r>
          </w:p>
        </w:tc>
      </w:tr>
      <w:tr w:rsidR="00A05E53" w:rsidRPr="00A05E53" w14:paraId="181DDFC4" w14:textId="77777777" w:rsidTr="001B5DB1">
        <w:trPr>
          <w:trHeight w:val="278"/>
        </w:trPr>
        <w:tc>
          <w:tcPr>
            <w:tcW w:w="0" w:type="auto"/>
            <w:hideMark/>
          </w:tcPr>
          <w:p w14:paraId="123B1D61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Fuwai</w:t>
            </w:r>
            <w:proofErr w:type="spellEnd"/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Hospital, Chinese Academy of Medical Sciences</w:t>
            </w:r>
          </w:p>
        </w:tc>
        <w:tc>
          <w:tcPr>
            <w:tcW w:w="0" w:type="auto"/>
            <w:hideMark/>
          </w:tcPr>
          <w:p w14:paraId="00E2CEA2" w14:textId="77777777" w:rsidR="00A05E53" w:rsidRPr="00A05E53" w:rsidRDefault="00A05E53" w:rsidP="00A05E5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05E53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2,236</w:t>
            </w:r>
          </w:p>
        </w:tc>
      </w:tr>
    </w:tbl>
    <w:p w14:paraId="5843E35C" w14:textId="25D4B6DF" w:rsidR="00102E8A" w:rsidRDefault="00102E8A" w:rsidP="00CD66E2">
      <w:pPr>
        <w:rPr>
          <w:rFonts w:ascii="Times New Roman" w:hAnsi="Times New Roman" w:cs="Times New Roman"/>
          <w:color w:val="0F1115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F1115"/>
          <w:szCs w:val="21"/>
          <w:shd w:val="clear" w:color="auto" w:fill="FFFFFF"/>
        </w:rPr>
        <w:br w:type="page"/>
      </w:r>
    </w:p>
    <w:p w14:paraId="085D51F5" w14:textId="77777777" w:rsidR="00CD66E2" w:rsidRPr="00920F33" w:rsidRDefault="00CD66E2" w:rsidP="00CD66E2">
      <w:pPr>
        <w:rPr>
          <w:rFonts w:ascii="Times New Roman" w:hAnsi="Times New Roman" w:cs="Times New Roman"/>
          <w:szCs w:val="21"/>
        </w:rPr>
      </w:pPr>
    </w:p>
    <w:p w14:paraId="61BAA11A" w14:textId="77777777" w:rsidR="00CD66E2" w:rsidRPr="00E02224" w:rsidRDefault="00CD66E2" w:rsidP="00CD66E2">
      <w:pPr>
        <w:jc w:val="center"/>
        <w:rPr>
          <w:rFonts w:ascii="Times New Roman" w:hAnsi="Times New Roman" w:cs="Times New Roman"/>
          <w:szCs w:val="21"/>
        </w:rPr>
      </w:pPr>
      <w:r w:rsidRPr="00E02224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1E1F469" wp14:editId="246A1B0A">
            <wp:extent cx="5272405" cy="3810000"/>
            <wp:effectExtent l="0" t="0" r="4445" b="0"/>
            <wp:docPr id="1420836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4BA5" w14:textId="1417BC26" w:rsidR="00CD66E2" w:rsidRPr="004676F9" w:rsidRDefault="00CD66E2" w:rsidP="00CD66E2">
      <w:pPr>
        <w:rPr>
          <w:rFonts w:ascii="Times New Roman" w:hAnsi="Times New Roman" w:cs="Times New Roman"/>
          <w:szCs w:val="21"/>
        </w:rPr>
        <w:sectPr w:rsidR="00CD66E2" w:rsidRPr="004676F9" w:rsidSect="00CD66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02224">
        <w:rPr>
          <w:rFonts w:ascii="Times New Roman" w:hAnsi="Times New Roman" w:cs="Times New Roman"/>
          <w:b/>
          <w:bCs/>
          <w:szCs w:val="21"/>
        </w:rPr>
        <w:t>Fig</w:t>
      </w:r>
      <w:r w:rsidRPr="00E02224">
        <w:rPr>
          <w:rFonts w:ascii="Times New Roman" w:hAnsi="Times New Roman" w:cs="Times New Roman" w:hint="eastAsia"/>
          <w:b/>
          <w:bCs/>
          <w:szCs w:val="21"/>
        </w:rPr>
        <w:t>ure</w:t>
      </w:r>
      <w:r w:rsidRPr="00E02224">
        <w:rPr>
          <w:rFonts w:ascii="Times New Roman" w:hAnsi="Times New Roman" w:cs="Times New Roman"/>
          <w:b/>
          <w:bCs/>
          <w:szCs w:val="21"/>
        </w:rPr>
        <w:t xml:space="preserve"> S1</w:t>
      </w:r>
      <w:r w:rsidR="00717DC7">
        <w:rPr>
          <w:rFonts w:ascii="Times New Roman" w:hAnsi="Times New Roman" w:cs="Times New Roman" w:hint="eastAsia"/>
          <w:b/>
          <w:bCs/>
          <w:szCs w:val="21"/>
        </w:rPr>
        <w:t>.</w:t>
      </w:r>
      <w:r w:rsidRPr="00E02224">
        <w:rPr>
          <w:rFonts w:ascii="Times New Roman" w:hAnsi="Times New Roman" w:cs="Times New Roman"/>
          <w:szCs w:val="21"/>
        </w:rPr>
        <w:t xml:space="preserve"> Sampling process, demographic characteristics of sample data, and sample screening flowchart</w:t>
      </w:r>
    </w:p>
    <w:p w14:paraId="1239D3AF" w14:textId="77777777" w:rsidR="00CD66E2" w:rsidRPr="00E02224" w:rsidRDefault="00CD66E2" w:rsidP="00CD66E2">
      <w:pPr>
        <w:jc w:val="center"/>
        <w:rPr>
          <w:rFonts w:ascii="Times New Roman" w:hAnsi="Times New Roman" w:cs="Times New Roman"/>
          <w:szCs w:val="21"/>
        </w:rPr>
      </w:pPr>
      <w:r w:rsidRPr="00E02224"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159C1FA2" wp14:editId="21764AE4">
            <wp:extent cx="5267325" cy="2076450"/>
            <wp:effectExtent l="0" t="0" r="9525" b="0"/>
            <wp:docPr id="20368428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92C7" w14:textId="6D99C968" w:rsidR="00CD66E2" w:rsidRPr="00E02224" w:rsidRDefault="00CD66E2" w:rsidP="00CD66E2">
      <w:pPr>
        <w:rPr>
          <w:rFonts w:ascii="Times New Roman" w:hAnsi="Times New Roman" w:cs="Times New Roman"/>
          <w:szCs w:val="21"/>
        </w:rPr>
        <w:sectPr w:rsidR="00CD66E2" w:rsidRPr="00E02224" w:rsidSect="00CD66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02224">
        <w:rPr>
          <w:rFonts w:ascii="Times New Roman" w:hAnsi="Times New Roman" w:cs="Times New Roman" w:hint="eastAsia"/>
          <w:b/>
          <w:bCs/>
          <w:szCs w:val="21"/>
        </w:rPr>
        <w:t>Figure S2</w:t>
      </w:r>
      <w:r w:rsidR="00717DC7">
        <w:rPr>
          <w:rFonts w:ascii="Times New Roman" w:hAnsi="Times New Roman" w:cs="Times New Roman" w:hint="eastAsia"/>
          <w:b/>
          <w:bCs/>
          <w:szCs w:val="21"/>
        </w:rPr>
        <w:t>.</w:t>
      </w:r>
      <w:r w:rsidRPr="00E02224">
        <w:rPr>
          <w:rFonts w:ascii="Times New Roman" w:hAnsi="Times New Roman" w:cs="Times New Roman" w:hint="eastAsia"/>
          <w:szCs w:val="21"/>
        </w:rPr>
        <w:t xml:space="preserve"> Permanent residence city of cross-regional healthcare-seeking patients in Shandong Province</w:t>
      </w:r>
    </w:p>
    <w:p w14:paraId="2C5DAA98" w14:textId="77777777" w:rsidR="00CD66E2" w:rsidRPr="00E02224" w:rsidRDefault="00CD66E2" w:rsidP="00CD66E2">
      <w:pPr>
        <w:jc w:val="center"/>
        <w:rPr>
          <w:rFonts w:ascii="Times New Roman" w:hAnsi="Times New Roman" w:cs="Times New Roman"/>
          <w:szCs w:val="21"/>
        </w:rPr>
      </w:pPr>
      <w:r w:rsidRPr="00E02224"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5223D9C7" wp14:editId="44669609">
            <wp:extent cx="5272405" cy="4448175"/>
            <wp:effectExtent l="0" t="0" r="4445" b="9525"/>
            <wp:docPr id="4924386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F2D5" w14:textId="3FD07F2F" w:rsidR="00D50463" w:rsidRPr="00CD66E2" w:rsidRDefault="00CD66E2" w:rsidP="00CD66E2">
      <w:pPr>
        <w:rPr>
          <w:rFonts w:ascii="Times New Roman" w:hAnsi="Times New Roman" w:cs="Times New Roman"/>
          <w:szCs w:val="21"/>
        </w:rPr>
      </w:pPr>
      <w:r w:rsidRPr="00E02224">
        <w:rPr>
          <w:rFonts w:ascii="Times New Roman" w:hAnsi="Times New Roman" w:cs="Times New Roman"/>
          <w:b/>
          <w:bCs/>
          <w:szCs w:val="21"/>
        </w:rPr>
        <w:t>Fig</w:t>
      </w:r>
      <w:r w:rsidRPr="00E02224">
        <w:rPr>
          <w:rFonts w:ascii="Times New Roman" w:hAnsi="Times New Roman" w:cs="Times New Roman" w:hint="eastAsia"/>
          <w:b/>
          <w:bCs/>
          <w:szCs w:val="21"/>
        </w:rPr>
        <w:t>ure</w:t>
      </w:r>
      <w:r w:rsidRPr="00E02224">
        <w:rPr>
          <w:rFonts w:ascii="Times New Roman" w:hAnsi="Times New Roman" w:cs="Times New Roman"/>
          <w:b/>
          <w:bCs/>
          <w:szCs w:val="21"/>
        </w:rPr>
        <w:t xml:space="preserve"> S</w:t>
      </w:r>
      <w:r w:rsidRPr="00E02224">
        <w:rPr>
          <w:rFonts w:ascii="Times New Roman" w:hAnsi="Times New Roman" w:cs="Times New Roman" w:hint="eastAsia"/>
          <w:b/>
          <w:bCs/>
          <w:szCs w:val="21"/>
        </w:rPr>
        <w:t>3</w:t>
      </w:r>
      <w:r w:rsidR="00717DC7">
        <w:rPr>
          <w:rFonts w:ascii="Times New Roman" w:hAnsi="Times New Roman" w:cs="Times New Roman" w:hint="eastAsia"/>
          <w:b/>
          <w:bCs/>
          <w:szCs w:val="21"/>
        </w:rPr>
        <w:t>.</w:t>
      </w:r>
      <w:r w:rsidRPr="00E02224">
        <w:rPr>
          <w:rFonts w:ascii="Times New Roman" w:hAnsi="Times New Roman" w:cs="Times New Roman"/>
          <w:szCs w:val="21"/>
        </w:rPr>
        <w:t xml:space="preserve"> </w:t>
      </w:r>
      <w:r w:rsidRPr="00E02224">
        <w:rPr>
          <w:rFonts w:ascii="Times New Roman" w:hAnsi="Times New Roman" w:cs="Times New Roman" w:hint="eastAsia"/>
          <w:szCs w:val="21"/>
        </w:rPr>
        <w:t>Destination cities and the number of visits among patients seeking cross-regional healthcare</w:t>
      </w:r>
    </w:p>
    <w:sectPr w:rsidR="00D50463" w:rsidRPr="00CD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3771F" w14:textId="77777777" w:rsidR="001E0231" w:rsidRDefault="001E0231" w:rsidP="00B039CF">
      <w:pPr>
        <w:rPr>
          <w:rFonts w:hint="eastAsia"/>
        </w:rPr>
      </w:pPr>
      <w:r>
        <w:separator/>
      </w:r>
    </w:p>
  </w:endnote>
  <w:endnote w:type="continuationSeparator" w:id="0">
    <w:p w14:paraId="1ACEFE75" w14:textId="77777777" w:rsidR="001E0231" w:rsidRDefault="001E0231" w:rsidP="00B039C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31B41" w14:textId="77777777" w:rsidR="001E0231" w:rsidRDefault="001E0231" w:rsidP="00B039CF">
      <w:pPr>
        <w:rPr>
          <w:rFonts w:hint="eastAsia"/>
        </w:rPr>
      </w:pPr>
      <w:r>
        <w:separator/>
      </w:r>
    </w:p>
  </w:footnote>
  <w:footnote w:type="continuationSeparator" w:id="0">
    <w:p w14:paraId="2F714529" w14:textId="77777777" w:rsidR="001E0231" w:rsidRDefault="001E0231" w:rsidP="00B039C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463"/>
    <w:rsid w:val="00045A2D"/>
    <w:rsid w:val="00050372"/>
    <w:rsid w:val="000A4CDE"/>
    <w:rsid w:val="000E0848"/>
    <w:rsid w:val="000E58E6"/>
    <w:rsid w:val="000F12F1"/>
    <w:rsid w:val="000F7308"/>
    <w:rsid w:val="00102E8A"/>
    <w:rsid w:val="001975FF"/>
    <w:rsid w:val="001B5DB1"/>
    <w:rsid w:val="001E0231"/>
    <w:rsid w:val="00202B1D"/>
    <w:rsid w:val="00221B0F"/>
    <w:rsid w:val="002231E6"/>
    <w:rsid w:val="0022680C"/>
    <w:rsid w:val="00242C8A"/>
    <w:rsid w:val="00277B55"/>
    <w:rsid w:val="002829FB"/>
    <w:rsid w:val="002B79E7"/>
    <w:rsid w:val="00321958"/>
    <w:rsid w:val="00324CA1"/>
    <w:rsid w:val="00344474"/>
    <w:rsid w:val="003F3856"/>
    <w:rsid w:val="00417CBB"/>
    <w:rsid w:val="004405BC"/>
    <w:rsid w:val="0047543C"/>
    <w:rsid w:val="00476758"/>
    <w:rsid w:val="004A0216"/>
    <w:rsid w:val="00502707"/>
    <w:rsid w:val="0051684E"/>
    <w:rsid w:val="005458D5"/>
    <w:rsid w:val="00572591"/>
    <w:rsid w:val="0057644E"/>
    <w:rsid w:val="0058775B"/>
    <w:rsid w:val="005F34CB"/>
    <w:rsid w:val="00616086"/>
    <w:rsid w:val="00637A8C"/>
    <w:rsid w:val="00675D26"/>
    <w:rsid w:val="006E78F0"/>
    <w:rsid w:val="00717DC7"/>
    <w:rsid w:val="00792240"/>
    <w:rsid w:val="0079488F"/>
    <w:rsid w:val="007D4D85"/>
    <w:rsid w:val="008C0443"/>
    <w:rsid w:val="00920F33"/>
    <w:rsid w:val="00960632"/>
    <w:rsid w:val="009A6863"/>
    <w:rsid w:val="009B20E8"/>
    <w:rsid w:val="009C5FF3"/>
    <w:rsid w:val="00A00EAE"/>
    <w:rsid w:val="00A05E53"/>
    <w:rsid w:val="00A06E4A"/>
    <w:rsid w:val="00A4151C"/>
    <w:rsid w:val="00AC65C5"/>
    <w:rsid w:val="00AD0CE6"/>
    <w:rsid w:val="00AE6240"/>
    <w:rsid w:val="00B039CF"/>
    <w:rsid w:val="00B918B5"/>
    <w:rsid w:val="00BA3310"/>
    <w:rsid w:val="00BD161A"/>
    <w:rsid w:val="00BF14D2"/>
    <w:rsid w:val="00C7322D"/>
    <w:rsid w:val="00C80EDF"/>
    <w:rsid w:val="00C9431C"/>
    <w:rsid w:val="00CC4B5B"/>
    <w:rsid w:val="00CD66E2"/>
    <w:rsid w:val="00CE07DE"/>
    <w:rsid w:val="00CE4718"/>
    <w:rsid w:val="00D50463"/>
    <w:rsid w:val="00D548A1"/>
    <w:rsid w:val="00D977EE"/>
    <w:rsid w:val="00DA4DC3"/>
    <w:rsid w:val="00DE6129"/>
    <w:rsid w:val="00E27BB4"/>
    <w:rsid w:val="00E33412"/>
    <w:rsid w:val="00EF7AA2"/>
    <w:rsid w:val="00F4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D3E7C"/>
  <w15:chartTrackingRefBased/>
  <w15:docId w15:val="{8A5F3CE5-A057-4F5D-B1B1-234EBBA2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2E8A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0463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0463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463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0463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0463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0463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0463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0463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0463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5046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504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504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5046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5046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5046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5046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5046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5046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5046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D50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0463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D504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50463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D504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0463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D5046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504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D5046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5046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039CF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B039C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039CF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B039CF"/>
    <w:rPr>
      <w:sz w:val="18"/>
      <w:szCs w:val="18"/>
    </w:rPr>
  </w:style>
  <w:style w:type="character" w:customStyle="1" w:styleId="font11">
    <w:name w:val="font11"/>
    <w:basedOn w:val="a0"/>
    <w:rsid w:val="00CD66E2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31">
    <w:name w:val="font31"/>
    <w:basedOn w:val="a0"/>
    <w:rsid w:val="00CD66E2"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character" w:customStyle="1" w:styleId="font21">
    <w:name w:val="font21"/>
    <w:basedOn w:val="a0"/>
    <w:rsid w:val="00CD66E2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rsid w:val="00CD66E2"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paragraph" w:styleId="af2">
    <w:name w:val="Revision"/>
    <w:hidden/>
    <w:uiPriority w:val="99"/>
    <w:semiHidden/>
    <w:rsid w:val="006E78F0"/>
    <w:pPr>
      <w:spacing w:after="0" w:line="240" w:lineRule="auto"/>
    </w:pPr>
    <w:rPr>
      <w:sz w:val="21"/>
      <w:szCs w:val="22"/>
      <w14:ligatures w14:val="none"/>
    </w:rPr>
  </w:style>
  <w:style w:type="paragraph" w:styleId="af3">
    <w:name w:val="annotation text"/>
    <w:basedOn w:val="a"/>
    <w:link w:val="af4"/>
    <w:uiPriority w:val="99"/>
    <w:semiHidden/>
    <w:unhideWhenUsed/>
    <w:rsid w:val="005F34CB"/>
    <w:pPr>
      <w:jc w:val="left"/>
    </w:pPr>
  </w:style>
  <w:style w:type="character" w:customStyle="1" w:styleId="af4">
    <w:name w:val="批注文字 字符"/>
    <w:basedOn w:val="a0"/>
    <w:link w:val="af3"/>
    <w:uiPriority w:val="99"/>
    <w:semiHidden/>
    <w:rsid w:val="005F34CB"/>
    <w:rPr>
      <w:sz w:val="21"/>
      <w:szCs w:val="22"/>
      <w14:ligatures w14:val="none"/>
    </w:rPr>
  </w:style>
  <w:style w:type="character" w:styleId="af5">
    <w:name w:val="annotation reference"/>
    <w:basedOn w:val="a0"/>
    <w:uiPriority w:val="99"/>
    <w:semiHidden/>
    <w:unhideWhenUsed/>
    <w:rsid w:val="005F34CB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15</Pages>
  <Words>1851</Words>
  <Characters>12125</Characters>
  <Application>Microsoft Office Word</Application>
  <DocSecurity>0</DocSecurity>
  <Lines>233</Lines>
  <Paragraphs>93</Paragraphs>
  <ScaleCrop>false</ScaleCrop>
  <Company/>
  <LinksUpToDate>false</LinksUpToDate>
  <CharactersWithSpaces>13883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h</dc:creator>
  <cp:keywords/>
  <dc:description/>
  <cp:lastModifiedBy>ql h</cp:lastModifiedBy>
  <cp:revision>55</cp:revision>
  <dcterms:created xsi:type="dcterms:W3CDTF">2025-12-29T14:09:00Z</dcterms:created>
  <dcterms:modified xsi:type="dcterms:W3CDTF">2026-04-01T06:26:00Z</dcterms:modified>
</cp:coreProperties>
</file>